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3820F" w14:textId="00D6A8C5" w:rsidR="003E3277" w:rsidRDefault="003E3277" w:rsidP="003E3277">
      <w:pPr>
        <w:spacing w:after="0" w:line="240" w:lineRule="auto"/>
        <w:contextualSpacing/>
        <w:jc w:val="center"/>
        <w:rPr>
          <w:rFonts w:cs="Arial"/>
          <w:b/>
          <w:noProof/>
          <w:color w:val="FFFFFF" w:themeColor="background1"/>
          <w:sz w:val="28"/>
          <w:szCs w:val="28"/>
          <w:shd w:val="clear" w:color="auto" w:fill="FFFFFF"/>
        </w:rPr>
      </w:pPr>
    </w:p>
    <w:p w14:paraId="1D263EF5" w14:textId="5D0993BB" w:rsidR="002336AB" w:rsidRDefault="00A427B6" w:rsidP="003E3277">
      <w:pPr>
        <w:spacing w:after="0" w:line="240" w:lineRule="auto"/>
        <w:contextualSpacing/>
        <w:jc w:val="center"/>
        <w:rPr>
          <w:rFonts w:cs="Arial"/>
          <w:b/>
          <w:noProof/>
          <w:color w:val="FFFFFF" w:themeColor="background1"/>
          <w:sz w:val="28"/>
          <w:szCs w:val="28"/>
          <w:shd w:val="clear" w:color="auto" w:fill="FFFFFF"/>
        </w:rPr>
      </w:pPr>
      <w:r>
        <w:rPr>
          <w:noProof/>
        </w:rPr>
        <mc:AlternateContent>
          <mc:Choice Requires="wps">
            <w:drawing>
              <wp:anchor distT="0" distB="0" distL="114300" distR="114300" simplePos="0" relativeHeight="251658241" behindDoc="0" locked="0" layoutInCell="1" allowOverlap="1" wp14:anchorId="17959A66" wp14:editId="1C73E4BC">
                <wp:simplePos x="0" y="0"/>
                <wp:positionH relativeFrom="column">
                  <wp:posOffset>-206375</wp:posOffset>
                </wp:positionH>
                <wp:positionV relativeFrom="paragraph">
                  <wp:posOffset>159385</wp:posOffset>
                </wp:positionV>
                <wp:extent cx="6092825" cy="3204210"/>
                <wp:effectExtent l="190500" t="133350" r="193675" b="24384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3204210"/>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76D35E28" w14:textId="77777777" w:rsidR="00C749C5" w:rsidRPr="00F0408B" w:rsidRDefault="00C749C5" w:rsidP="00C749C5">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de techniques de l’information et de la communication</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E27CB75" w14:textId="2024D35A" w:rsidR="00F130BC" w:rsidRDefault="00F130BC"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w:t>
                            </w:r>
                            <w:r w:rsidR="00C749C5">
                              <w:rPr>
                                <w:b/>
                                <w:smallCaps/>
                                <w:color w:val="683766"/>
                                <w:sz w:val="44"/>
                                <w:szCs w:val="44"/>
                              </w:rPr>
                              <w:t>202</w:t>
                            </w:r>
                            <w:r w:rsidR="005F053B">
                              <w:rPr>
                                <w:b/>
                                <w:smallCaps/>
                                <w:color w:val="683766"/>
                                <w:sz w:val="44"/>
                                <w:szCs w:val="44"/>
                              </w:rPr>
                              <w:t>6</w:t>
                            </w:r>
                            <w:r w:rsidR="00C749C5">
                              <w:rPr>
                                <w:b/>
                                <w:smallCaps/>
                                <w:color w:val="683766"/>
                                <w:sz w:val="44"/>
                                <w:szCs w:val="44"/>
                              </w:rPr>
                              <w:t>-</w:t>
                            </w:r>
                            <w:r w:rsidR="00441F5F">
                              <w:rPr>
                                <w:b/>
                                <w:smallCaps/>
                                <w:color w:val="683766"/>
                                <w:sz w:val="44"/>
                                <w:szCs w:val="44"/>
                              </w:rPr>
                              <w:t>02</w:t>
                            </w:r>
                            <w:r w:rsidR="00185B69">
                              <w:rPr>
                                <w:b/>
                                <w:smallCaps/>
                                <w:color w:val="683766"/>
                                <w:sz w:val="44"/>
                                <w:szCs w:val="44"/>
                              </w:rPr>
                              <w:t xml:space="preserve"> ACM</w:t>
                            </w:r>
                          </w:p>
                          <w:p w14:paraId="3D6FAFD1" w14:textId="77777777" w:rsidR="00185B69" w:rsidRPr="0092520C" w:rsidRDefault="00185B69"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p>
                          <w:p w14:paraId="6DF8E7B0" w14:textId="77777777" w:rsidR="00185B69" w:rsidRPr="007C19FF" w:rsidRDefault="00185B69" w:rsidP="00185B69">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 (CNM)</w:t>
                            </w:r>
                          </w:p>
                          <w:p w14:paraId="45D3A7F5" w14:textId="77777777" w:rsidR="00853CD6" w:rsidRPr="00D022FE"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959A66" id="_x0000_t202" coordsize="21600,21600" o:spt="202" path="m,l,21600r21600,l21600,xe">
                <v:stroke joinstyle="miter"/>
                <v:path gradientshapeok="t" o:connecttype="rect"/>
              </v:shapetype>
              <v:shape id="Zone de texte 2" o:spid="_x0000_s1026" type="#_x0000_t202" style="position:absolute;left:0;text-align:left;margin-left:-16.25pt;margin-top:12.55pt;width:479.75pt;height:252.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" fillcolor="white [3212]" stroked="f" strokeweight="1.25pt">
                <v:shadow on="t" color="black" opacity="21626f" offset=".07386mm,1.40917mm"/>
                <v:textbo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76D35E28" w14:textId="77777777" w:rsidR="00C749C5" w:rsidRPr="00F0408B" w:rsidRDefault="00C749C5" w:rsidP="00C749C5">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de techniques de l’information et de la communication</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E27CB75" w14:textId="2024D35A" w:rsidR="00F130BC" w:rsidRDefault="00F130BC"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w:t>
                      </w:r>
                      <w:r w:rsidR="00C749C5">
                        <w:rPr>
                          <w:b/>
                          <w:smallCaps/>
                          <w:color w:val="683766"/>
                          <w:sz w:val="44"/>
                          <w:szCs w:val="44"/>
                        </w:rPr>
                        <w:t>202</w:t>
                      </w:r>
                      <w:r w:rsidR="005F053B">
                        <w:rPr>
                          <w:b/>
                          <w:smallCaps/>
                          <w:color w:val="683766"/>
                          <w:sz w:val="44"/>
                          <w:szCs w:val="44"/>
                        </w:rPr>
                        <w:t>6</w:t>
                      </w:r>
                      <w:r w:rsidR="00C749C5">
                        <w:rPr>
                          <w:b/>
                          <w:smallCaps/>
                          <w:color w:val="683766"/>
                          <w:sz w:val="44"/>
                          <w:szCs w:val="44"/>
                        </w:rPr>
                        <w:t>-</w:t>
                      </w:r>
                      <w:r w:rsidR="00441F5F">
                        <w:rPr>
                          <w:b/>
                          <w:smallCaps/>
                          <w:color w:val="683766"/>
                          <w:sz w:val="44"/>
                          <w:szCs w:val="44"/>
                        </w:rPr>
                        <w:t>02</w:t>
                      </w:r>
                      <w:r w:rsidR="00185B69">
                        <w:rPr>
                          <w:b/>
                          <w:smallCaps/>
                          <w:color w:val="683766"/>
                          <w:sz w:val="44"/>
                          <w:szCs w:val="44"/>
                        </w:rPr>
                        <w:t xml:space="preserve"> ACM</w:t>
                      </w:r>
                    </w:p>
                    <w:p w14:paraId="3D6FAFD1" w14:textId="77777777" w:rsidR="00185B69" w:rsidRPr="0092520C" w:rsidRDefault="00185B69"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p>
                    <w:p w14:paraId="6DF8E7B0" w14:textId="77777777" w:rsidR="00185B69" w:rsidRPr="007C19FF" w:rsidRDefault="00185B69" w:rsidP="00185B69">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 (CNM)</w:t>
                      </w:r>
                    </w:p>
                    <w:p w14:paraId="45D3A7F5" w14:textId="77777777" w:rsidR="00853CD6" w:rsidRPr="00D022FE"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v:textbox>
              </v:shape>
            </w:pict>
          </mc:Fallback>
        </mc:AlternateContent>
      </w:r>
    </w:p>
    <w:p w14:paraId="6FAF316A" w14:textId="3CC141E4"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0BC17D30" w14:textId="56E67CCF"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13D862BF" w14:textId="3D2413D1"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62FDBAD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36A2BB4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33819D5"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BB7DC6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FAC90C0"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2B32E20" w14:textId="4EFC91FD"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r>
        <w:rPr>
          <w:rFonts w:cs="Arial"/>
          <w:b/>
          <w:noProof/>
          <w:color w:val="FFFFFF" w:themeColor="background1"/>
          <w:sz w:val="28"/>
          <w:szCs w:val="28"/>
          <w:shd w:val="clear" w:color="auto" w:fill="FFFFFF"/>
        </w:rPr>
        <w:t>777</w:t>
      </w:r>
    </w:p>
    <w:p w14:paraId="3245CC2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0C88A22"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2DE148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1969C6E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593D068"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53DB2BAC"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D4DD4FD"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7B9026DF"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C8B611F" w14:textId="77777777" w:rsidR="00853CD6" w:rsidRDefault="00853CD6" w:rsidP="00853CD6">
      <w:pPr>
        <w:spacing w:after="0" w:line="240" w:lineRule="auto"/>
        <w:contextualSpacing/>
        <w:rPr>
          <w:rFonts w:cs="Arial"/>
          <w:b/>
          <w:noProof/>
          <w:color w:val="FFFFFF" w:themeColor="background1"/>
          <w:sz w:val="28"/>
          <w:szCs w:val="28"/>
          <w:shd w:val="clear" w:color="auto" w:fill="FFFFFF"/>
        </w:rPr>
      </w:pPr>
    </w:p>
    <w:p w14:paraId="3951821B" w14:textId="77777777" w:rsidR="00B473D9" w:rsidRPr="00F130BC" w:rsidRDefault="00B473D9"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color w:val="DC8C00"/>
          <w:sz w:val="48"/>
          <w:szCs w:val="48"/>
          <w:lang w:val="fr" w:eastAsia="fr-FR"/>
        </w:rPr>
      </w:pPr>
      <w:bookmarkStart w:id="0" w:name="_Hlk158972111"/>
      <w:r w:rsidRPr="00F130BC">
        <w:rPr>
          <w:rFonts w:ascii="Calibri" w:eastAsia="Arial" w:hAnsi="Calibri" w:cs="Calibri"/>
          <w:b/>
          <w:bCs/>
          <w:color w:val="DC8C00"/>
          <w:sz w:val="48"/>
          <w:szCs w:val="48"/>
          <w:lang w:val="fr" w:eastAsia="fr-FR"/>
        </w:rPr>
        <w:t>Convention d’accord-cadre</w:t>
      </w:r>
    </w:p>
    <w:p w14:paraId="3E61220D" w14:textId="6EA133EA" w:rsidR="00B473D9" w:rsidRPr="00F130BC" w:rsidRDefault="39B044FF"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eastAsia="fr-FR"/>
        </w:rPr>
      </w:pPr>
      <w:proofErr w:type="gramStart"/>
      <w:r w:rsidRPr="39B044FF">
        <w:rPr>
          <w:rFonts w:ascii="Calibri" w:eastAsia="Arial" w:hAnsi="Calibri" w:cs="Calibri"/>
          <w:color w:val="DC8C00"/>
          <w:sz w:val="36"/>
          <w:szCs w:val="36"/>
          <w:lang w:eastAsia="fr-FR"/>
        </w:rPr>
        <w:t>valant</w:t>
      </w:r>
      <w:proofErr w:type="gramEnd"/>
    </w:p>
    <w:p w14:paraId="58A43B01" w14:textId="792FEDFF" w:rsidR="002336AB" w:rsidRDefault="002336AB"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val="fr" w:eastAsia="fr-FR"/>
        </w:rPr>
      </w:pPr>
      <w:r w:rsidRPr="00F130BC">
        <w:rPr>
          <w:rFonts w:ascii="Calibri" w:eastAsia="Arial" w:hAnsi="Calibri" w:cs="Calibri"/>
          <w:color w:val="DC8C00"/>
          <w:sz w:val="36"/>
          <w:szCs w:val="36"/>
          <w:lang w:val="fr" w:eastAsia="fr-FR"/>
        </w:rPr>
        <w:t>Cahier des Clauses</w:t>
      </w:r>
      <w:r w:rsidR="004A2C7E" w:rsidRPr="00F130BC">
        <w:rPr>
          <w:rFonts w:ascii="Calibri" w:eastAsia="Arial" w:hAnsi="Calibri" w:cs="Calibri"/>
          <w:color w:val="DC8C00"/>
          <w:sz w:val="36"/>
          <w:szCs w:val="36"/>
          <w:lang w:val="fr" w:eastAsia="fr-FR"/>
        </w:rPr>
        <w:t xml:space="preserve"> </w:t>
      </w:r>
      <w:r w:rsidRPr="00F130BC">
        <w:rPr>
          <w:rFonts w:ascii="Calibri" w:eastAsia="Arial" w:hAnsi="Calibri" w:cs="Calibri"/>
          <w:color w:val="DC8C00"/>
          <w:sz w:val="36"/>
          <w:szCs w:val="36"/>
          <w:lang w:val="fr" w:eastAsia="fr-FR"/>
        </w:rPr>
        <w:t>Administratives Particulières</w:t>
      </w:r>
      <w:r w:rsidR="00B473D9" w:rsidRPr="00F130BC">
        <w:rPr>
          <w:rFonts w:ascii="Calibri" w:eastAsia="Arial" w:hAnsi="Calibri" w:cs="Calibri"/>
          <w:color w:val="DC8C00"/>
          <w:sz w:val="36"/>
          <w:szCs w:val="36"/>
          <w:lang w:val="fr" w:eastAsia="fr-FR"/>
        </w:rPr>
        <w:t xml:space="preserve"> (CCAP) et Acte d’Engagement (AE)</w:t>
      </w:r>
    </w:p>
    <w:p w14:paraId="60364B57" w14:textId="77777777" w:rsidR="00A427B6" w:rsidRDefault="00A427B6"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val="fr" w:eastAsia="fr-FR"/>
        </w:rPr>
      </w:pPr>
    </w:p>
    <w:p w14:paraId="78015184" w14:textId="01E9CB37" w:rsidR="00A427B6" w:rsidRDefault="00A427B6"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sz w:val="36"/>
          <w:szCs w:val="36"/>
          <w:lang w:val="fr" w:eastAsia="fr-FR"/>
        </w:rPr>
      </w:pPr>
      <w:r w:rsidRPr="00185B69">
        <w:rPr>
          <w:rFonts w:ascii="Calibri" w:eastAsia="Arial" w:hAnsi="Calibri" w:cs="Calibri"/>
          <w:b/>
          <w:bCs/>
          <w:sz w:val="36"/>
          <w:szCs w:val="36"/>
          <w:lang w:val="fr" w:eastAsia="fr-FR"/>
        </w:rPr>
        <w:t>LOT n°</w:t>
      </w:r>
      <w:r w:rsidR="00A24CC8">
        <w:rPr>
          <w:rFonts w:ascii="Calibri" w:eastAsia="Arial" w:hAnsi="Calibri" w:cs="Calibri"/>
          <w:b/>
          <w:bCs/>
          <w:sz w:val="36"/>
          <w:szCs w:val="36"/>
          <w:lang w:val="fr" w:eastAsia="fr-FR"/>
        </w:rPr>
        <w:t>6</w:t>
      </w:r>
      <w:r w:rsidRPr="00185B69">
        <w:rPr>
          <w:rFonts w:ascii="Calibri" w:eastAsia="Arial" w:hAnsi="Calibri" w:cs="Calibri"/>
          <w:b/>
          <w:bCs/>
          <w:sz w:val="36"/>
          <w:szCs w:val="36"/>
          <w:lang w:val="fr" w:eastAsia="fr-FR"/>
        </w:rPr>
        <w:t> :</w:t>
      </w:r>
    </w:p>
    <w:p w14:paraId="3D7B1C03" w14:textId="0187EE9A" w:rsidR="00A24CC8" w:rsidRDefault="00A24CC8"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sz w:val="36"/>
          <w:szCs w:val="36"/>
          <w:lang w:val="fr" w:eastAsia="fr-FR"/>
        </w:rPr>
      </w:pPr>
      <w:r w:rsidRPr="00A24CC8">
        <w:rPr>
          <w:rFonts w:ascii="Calibri" w:eastAsia="Arial" w:hAnsi="Calibri" w:cs="Calibri"/>
          <w:b/>
          <w:bCs/>
          <w:sz w:val="36"/>
          <w:szCs w:val="36"/>
          <w:lang w:eastAsia="fr-FR"/>
        </w:rPr>
        <w:t>Tierce maintenance applicative et évolutive du site « La Boutique »</w:t>
      </w:r>
    </w:p>
    <w:bookmarkEnd w:id="0"/>
    <w:p w14:paraId="58FC1BDF" w14:textId="54149927" w:rsidR="004A2C7E" w:rsidRPr="00DD6E07" w:rsidRDefault="004A2C7E" w:rsidP="0092520C">
      <w:pPr>
        <w:pStyle w:val="Titre1"/>
        <w:numPr>
          <w:ilvl w:val="0"/>
          <w:numId w:val="0"/>
        </w:numPr>
        <w:shd w:val="clear" w:color="auto" w:fill="DC8C00"/>
        <w:contextualSpacing/>
        <w:rPr>
          <w:color w:val="FFFFFF" w:themeColor="background1"/>
        </w:rPr>
      </w:pPr>
      <w:r>
        <w:rPr>
          <w:rFonts w:ascii="Arial" w:hAnsi="Arial"/>
          <w:sz w:val="20"/>
        </w:rPr>
        <w:br w:type="column"/>
      </w:r>
      <w:bookmarkStart w:id="1" w:name="_Toc222303009"/>
      <w:r>
        <w:rPr>
          <w:color w:val="FFFFFF" w:themeColor="background1"/>
        </w:rPr>
        <w:lastRenderedPageBreak/>
        <w:t>Préambule</w:t>
      </w:r>
      <w:bookmarkEnd w:id="1"/>
    </w:p>
    <w:p w14:paraId="5AC61114"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2" w:name="_Toc222303010"/>
      <w:r>
        <w:rPr>
          <w:bCs w:val="0"/>
          <w:color w:val="683766"/>
        </w:rPr>
        <w:t>Parties contractantes</w:t>
      </w:r>
      <w:bookmarkEnd w:id="2"/>
    </w:p>
    <w:p w14:paraId="7B8A08A6" w14:textId="77777777" w:rsidR="004A2C7E" w:rsidRPr="00DD6E07" w:rsidRDefault="004A2C7E" w:rsidP="004A2C7E">
      <w:pPr>
        <w:spacing w:before="120"/>
        <w:jc w:val="both"/>
        <w:rPr>
          <w:b/>
          <w:bCs/>
          <w:sz w:val="20"/>
          <w:szCs w:val="20"/>
        </w:rPr>
      </w:pPr>
      <w:r w:rsidRPr="00DD6E07">
        <w:rPr>
          <w:b/>
          <w:bCs/>
          <w:sz w:val="20"/>
          <w:szCs w:val="20"/>
        </w:rPr>
        <w:t xml:space="preserve">Contrat conclu entre : </w:t>
      </w:r>
    </w:p>
    <w:p w14:paraId="797AC715" w14:textId="6EC02204" w:rsidR="004A2C7E" w:rsidRPr="00DD6E07" w:rsidRDefault="004A2C7E" w:rsidP="004A2C7E">
      <w:pPr>
        <w:pStyle w:val="Paragraphedeliste"/>
        <w:numPr>
          <w:ilvl w:val="0"/>
          <w:numId w:val="13"/>
        </w:numPr>
        <w:jc w:val="both"/>
        <w:rPr>
          <w:sz w:val="20"/>
          <w:szCs w:val="20"/>
        </w:rPr>
      </w:pPr>
      <w:r w:rsidRPr="00DD6E07">
        <w:rPr>
          <w:sz w:val="20"/>
          <w:szCs w:val="20"/>
        </w:rPr>
        <w:t xml:space="preserve">D’une part, l’acheteur identifié en page de garde du présent document, représenté par son Président, et désigné ci-après sous le terme de « l’acheteur » ou « le CNM » ou « l’Etablissement Public » ou « </w:t>
      </w:r>
      <w:r w:rsidR="00E20E3E">
        <w:rPr>
          <w:sz w:val="20"/>
          <w:szCs w:val="20"/>
        </w:rPr>
        <w:t>l’acheteur</w:t>
      </w:r>
      <w:r w:rsidRPr="00DD6E07">
        <w:rPr>
          <w:sz w:val="20"/>
          <w:szCs w:val="20"/>
        </w:rPr>
        <w:t> »</w:t>
      </w:r>
    </w:p>
    <w:p w14:paraId="7634575A" w14:textId="77777777" w:rsidR="004A2C7E" w:rsidRPr="00DD6E07" w:rsidRDefault="004A2C7E" w:rsidP="004A2C7E">
      <w:pPr>
        <w:pStyle w:val="Paragraphedeliste"/>
        <w:numPr>
          <w:ilvl w:val="0"/>
          <w:numId w:val="13"/>
        </w:numPr>
        <w:jc w:val="both"/>
        <w:rPr>
          <w:sz w:val="20"/>
          <w:szCs w:val="20"/>
        </w:rPr>
      </w:pPr>
      <w:r w:rsidRPr="00DD6E07">
        <w:rPr>
          <w:sz w:val="20"/>
          <w:szCs w:val="20"/>
        </w:rPr>
        <w:t>D’autre part, l’(les) entreprise(s) attributaire(s) du présent contrat, représentée(s) par la personne qualifiée ayant signé l’Acte d’Engagement, et désignée(s) ci-après sous le terme de « le Titulaire ».</w:t>
      </w:r>
    </w:p>
    <w:p w14:paraId="51081919"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3" w:name="_Toc222303011"/>
      <w:r w:rsidRPr="004A2C7E">
        <w:rPr>
          <w:bCs w:val="0"/>
          <w:color w:val="683766"/>
        </w:rPr>
        <w:t>Présentation de l’établissement</w:t>
      </w:r>
      <w:bookmarkEnd w:id="3"/>
    </w:p>
    <w:p w14:paraId="3EB7A23C" w14:textId="5986228B" w:rsidR="004A2C7E" w:rsidRPr="00DD6E07" w:rsidRDefault="004A2C7E" w:rsidP="004A2C7E">
      <w:pPr>
        <w:spacing w:before="120"/>
        <w:jc w:val="both"/>
        <w:rPr>
          <w:sz w:val="20"/>
          <w:szCs w:val="20"/>
        </w:rPr>
      </w:pPr>
      <w:r>
        <w:rPr>
          <w:sz w:val="20"/>
          <w:szCs w:val="20"/>
        </w:rPr>
        <w:t>Le</w:t>
      </w:r>
      <w:r w:rsidRPr="00DD6E07">
        <w:rPr>
          <w:sz w:val="20"/>
          <w:szCs w:val="20"/>
        </w:rPr>
        <w:t xml:space="preserve"> Centre national de la musique (CNM) est créé le 1er janvier 2020 par la </w:t>
      </w:r>
      <w:r w:rsidR="000876F3">
        <w:rPr>
          <w:sz w:val="20"/>
          <w:szCs w:val="20"/>
        </w:rPr>
        <w:t>loi</w:t>
      </w:r>
      <w:r w:rsidRPr="00DD6E07">
        <w:rPr>
          <w:sz w:val="20"/>
          <w:szCs w:val="20"/>
        </w:rPr>
        <w:t xml:space="preserve"> n° 2019-1100. Cet établissement public à caractère industriel et commercial réunit, depuis le 1er novembre 2020, les structures préexistantes suivantes : </w:t>
      </w:r>
    </w:p>
    <w:p w14:paraId="25D79C95"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National de la Chanson, des Variétés et du Jazz (CNV) ; </w:t>
      </w:r>
    </w:p>
    <w:p w14:paraId="5B9ED03A"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d’information et de ressources pour les musiques actuelles (IRMA) ; </w:t>
      </w:r>
    </w:p>
    <w:p w14:paraId="76A72193"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Bureau Export ; </w:t>
      </w:r>
    </w:p>
    <w:p w14:paraId="04C002CF"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Club Action Labels Indépendants Français (CALIF) ; </w:t>
      </w:r>
    </w:p>
    <w:p w14:paraId="55388329"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Fond pour la Création Musicale (FCM). </w:t>
      </w:r>
    </w:p>
    <w:p w14:paraId="740C8C11" w14:textId="77777777" w:rsidR="004A2C7E" w:rsidRPr="00DD6E07" w:rsidRDefault="004A2C7E" w:rsidP="004A2C7E">
      <w:pPr>
        <w:jc w:val="both"/>
        <w:rPr>
          <w:sz w:val="20"/>
          <w:szCs w:val="20"/>
        </w:rPr>
      </w:pPr>
      <w:r w:rsidRPr="00DD6E07">
        <w:rPr>
          <w:sz w:val="20"/>
          <w:szCs w:val="20"/>
        </w:rPr>
        <w:t xml:space="preserve">Le CNM est sous tutelle du ministère de la Culture. Il constitue un outil supplémentaire au service de la politique publique de celui-ci, en matière de musique. Son rôle est de contribuer à garantir la liberté, la diversité et le renouvellement de la création musicale, partout sur le territoire national ; permettre aux auteurs, compositeurs, artistes et à la pluralité des professionnels qui les soutiennent, de créer, d’aller à la rencontre de tous les publics et de rayonner dans le monde. </w:t>
      </w:r>
    </w:p>
    <w:p w14:paraId="20664FA7" w14:textId="77777777" w:rsidR="004A2C7E" w:rsidRPr="00DD6E07" w:rsidRDefault="004A2C7E" w:rsidP="004A2C7E">
      <w:pPr>
        <w:jc w:val="both"/>
        <w:rPr>
          <w:sz w:val="20"/>
          <w:szCs w:val="20"/>
        </w:rPr>
      </w:pPr>
      <w:r>
        <w:rPr>
          <w:sz w:val="20"/>
          <w:szCs w:val="20"/>
        </w:rPr>
        <w:t>Le</w:t>
      </w:r>
      <w:r w:rsidRPr="00DD6E07">
        <w:rPr>
          <w:sz w:val="20"/>
          <w:szCs w:val="20"/>
        </w:rPr>
        <w:t xml:space="preserve"> CNM a également pour rôle la sauvegarde des acteurs de l’industrie musicale et des variétés. Il est l’opérateur de l’État, qui lui a confié la gestion de fonds de sauvegarde. </w:t>
      </w:r>
    </w:p>
    <w:p w14:paraId="425A136F" w14:textId="100A8DAA" w:rsidR="003E3277" w:rsidRPr="004A2C7E" w:rsidRDefault="003E3277" w:rsidP="004A2C7E">
      <w:pPr>
        <w:pStyle w:val="Style05ARTICLENiv1-TexteAprs3pt"/>
        <w:rPr>
          <w:rFonts w:ascii="Arial" w:hAnsi="Arial"/>
          <w:sz w:val="20"/>
        </w:rPr>
      </w:pPr>
    </w:p>
    <w:p w14:paraId="3AC858C2" w14:textId="207E082A" w:rsidR="00DE6D24" w:rsidRDefault="00B473D9" w:rsidP="004A2C7E">
      <w:pPr>
        <w:pStyle w:val="NormalWeb"/>
        <w:spacing w:before="0" w:beforeAutospacing="0" w:after="0" w:afterAutospacing="0"/>
        <w:contextualSpacing/>
        <w:jc w:val="both"/>
        <w:rPr>
          <w:b/>
          <w:bCs/>
          <w:smallCaps/>
          <w:sz w:val="30"/>
          <w:szCs w:val="30"/>
          <w:u w:val="single"/>
        </w:rPr>
      </w:pPr>
      <w:r>
        <w:rPr>
          <w:rFonts w:asciiTheme="minorHAnsi" w:hAnsiTheme="minorHAnsi" w:cs="Arial"/>
          <w:noProof/>
          <w:color w:val="000000"/>
          <w:sz w:val="22"/>
          <w:szCs w:val="22"/>
          <w:highlight w:val="yellow"/>
          <w:shd w:val="clear" w:color="auto" w:fill="FFFFFF"/>
        </w:rPr>
        <w:br w:type="column"/>
      </w:r>
      <w:r w:rsidR="00DE6D24" w:rsidRPr="00D66D11">
        <w:rPr>
          <w:b/>
          <w:bCs/>
          <w:smallCaps/>
          <w:sz w:val="30"/>
          <w:szCs w:val="30"/>
          <w:u w:val="single"/>
        </w:rPr>
        <w:lastRenderedPageBreak/>
        <w:t>Sommaire</w:t>
      </w:r>
    </w:p>
    <w:p w14:paraId="2E76FEEF" w14:textId="77777777" w:rsidR="004651E0" w:rsidRPr="004A2C7E" w:rsidRDefault="004651E0" w:rsidP="004A2C7E">
      <w:pPr>
        <w:pStyle w:val="NormalWeb"/>
        <w:spacing w:before="0" w:beforeAutospacing="0" w:after="0" w:afterAutospacing="0"/>
        <w:contextualSpacing/>
        <w:jc w:val="both"/>
        <w:rPr>
          <w:rFonts w:asciiTheme="minorHAnsi" w:hAnsiTheme="minorHAnsi" w:cs="Arial"/>
          <w:noProof/>
          <w:vanish/>
          <w:color w:val="000000"/>
          <w:sz w:val="22"/>
          <w:szCs w:val="22"/>
          <w:highlight w:val="yellow"/>
          <w:shd w:val="clear" w:color="auto" w:fill="FFFFFF"/>
        </w:rPr>
      </w:pPr>
    </w:p>
    <w:p w14:paraId="79BB1BAE" w14:textId="121885C3" w:rsidR="0069626B" w:rsidRDefault="00A1007E">
      <w:pPr>
        <w:pStyle w:val="TM1"/>
        <w:rPr>
          <w:rFonts w:eastAsiaTheme="minorEastAsia"/>
          <w:b w:val="0"/>
          <w:noProof/>
          <w:kern w:val="2"/>
          <w:sz w:val="24"/>
          <w:szCs w:val="24"/>
          <w:lang w:eastAsia="fr-FR"/>
          <w14:ligatures w14:val="standardContextual"/>
        </w:rPr>
      </w:pPr>
      <w:r w:rsidRPr="00BD3B97">
        <w:rPr>
          <w:rFonts w:ascii="Trebuchet MS" w:hAnsi="Trebuchet MS" w:cs="Arial"/>
          <w:bCs/>
          <w:i/>
          <w:caps/>
          <w:smallCaps/>
          <w:sz w:val="20"/>
          <w:szCs w:val="20"/>
        </w:rPr>
        <w:fldChar w:fldCharType="begin"/>
      </w:r>
      <w:r w:rsidR="006424E5" w:rsidRPr="00BD3B97">
        <w:rPr>
          <w:rFonts w:ascii="Trebuchet MS" w:hAnsi="Trebuchet MS" w:cs="Arial"/>
          <w:i/>
          <w:smallCaps/>
          <w:sz w:val="20"/>
          <w:szCs w:val="20"/>
        </w:rPr>
        <w:instrText xml:space="preserve"> TOC \o "1-2" \h \z \u </w:instrText>
      </w:r>
      <w:r w:rsidRPr="00BD3B97">
        <w:rPr>
          <w:rFonts w:ascii="Trebuchet MS" w:hAnsi="Trebuchet MS" w:cs="Arial"/>
          <w:bCs/>
          <w:i/>
          <w:caps/>
          <w:smallCaps/>
          <w:sz w:val="20"/>
          <w:szCs w:val="20"/>
        </w:rPr>
        <w:fldChar w:fldCharType="separate"/>
      </w:r>
      <w:hyperlink w:anchor="_Toc222303009" w:history="1">
        <w:r w:rsidR="0069626B" w:rsidRPr="00422ADA">
          <w:rPr>
            <w:rStyle w:val="Lienhypertexte"/>
            <w:noProof/>
          </w:rPr>
          <w:t>Préambule</w:t>
        </w:r>
        <w:r w:rsidR="0069626B">
          <w:rPr>
            <w:noProof/>
            <w:webHidden/>
          </w:rPr>
          <w:tab/>
        </w:r>
        <w:r w:rsidR="0069626B">
          <w:rPr>
            <w:noProof/>
            <w:webHidden/>
          </w:rPr>
          <w:tab/>
        </w:r>
        <w:r w:rsidR="0069626B">
          <w:rPr>
            <w:noProof/>
            <w:webHidden/>
          </w:rPr>
          <w:fldChar w:fldCharType="begin"/>
        </w:r>
        <w:r w:rsidR="0069626B">
          <w:rPr>
            <w:noProof/>
            <w:webHidden/>
          </w:rPr>
          <w:instrText xml:space="preserve"> PAGEREF _Toc222303009 \h </w:instrText>
        </w:r>
        <w:r w:rsidR="0069626B">
          <w:rPr>
            <w:noProof/>
            <w:webHidden/>
          </w:rPr>
        </w:r>
        <w:r w:rsidR="0069626B">
          <w:rPr>
            <w:noProof/>
            <w:webHidden/>
          </w:rPr>
          <w:fldChar w:fldCharType="separate"/>
        </w:r>
        <w:r w:rsidR="0069626B">
          <w:rPr>
            <w:noProof/>
            <w:webHidden/>
          </w:rPr>
          <w:t>2</w:t>
        </w:r>
        <w:r w:rsidR="0069626B">
          <w:rPr>
            <w:noProof/>
            <w:webHidden/>
          </w:rPr>
          <w:fldChar w:fldCharType="end"/>
        </w:r>
      </w:hyperlink>
    </w:p>
    <w:p w14:paraId="1A21E005" w14:textId="43D19ADF" w:rsidR="0069626B" w:rsidRDefault="0069626B">
      <w:pPr>
        <w:pStyle w:val="TM2"/>
        <w:tabs>
          <w:tab w:val="right" w:leader="dot" w:pos="9062"/>
        </w:tabs>
        <w:rPr>
          <w:rFonts w:eastAsiaTheme="minorEastAsia"/>
          <w:i w:val="0"/>
          <w:noProof/>
          <w:kern w:val="2"/>
          <w:sz w:val="24"/>
          <w:szCs w:val="24"/>
          <w:lang w:eastAsia="fr-FR"/>
          <w14:ligatures w14:val="standardContextual"/>
        </w:rPr>
      </w:pPr>
      <w:hyperlink w:anchor="_Toc222303010" w:history="1">
        <w:r w:rsidRPr="00422ADA">
          <w:rPr>
            <w:rStyle w:val="Lienhypertexte"/>
            <w:noProof/>
          </w:rPr>
          <w:t>Parties contractantes</w:t>
        </w:r>
        <w:r>
          <w:rPr>
            <w:noProof/>
            <w:webHidden/>
          </w:rPr>
          <w:tab/>
        </w:r>
        <w:r>
          <w:rPr>
            <w:noProof/>
            <w:webHidden/>
          </w:rPr>
          <w:fldChar w:fldCharType="begin"/>
        </w:r>
        <w:r>
          <w:rPr>
            <w:noProof/>
            <w:webHidden/>
          </w:rPr>
          <w:instrText xml:space="preserve"> PAGEREF _Toc222303010 \h </w:instrText>
        </w:r>
        <w:r>
          <w:rPr>
            <w:noProof/>
            <w:webHidden/>
          </w:rPr>
        </w:r>
        <w:r>
          <w:rPr>
            <w:noProof/>
            <w:webHidden/>
          </w:rPr>
          <w:fldChar w:fldCharType="separate"/>
        </w:r>
        <w:r>
          <w:rPr>
            <w:noProof/>
            <w:webHidden/>
          </w:rPr>
          <w:t>2</w:t>
        </w:r>
        <w:r>
          <w:rPr>
            <w:noProof/>
            <w:webHidden/>
          </w:rPr>
          <w:fldChar w:fldCharType="end"/>
        </w:r>
      </w:hyperlink>
    </w:p>
    <w:p w14:paraId="209BD265" w14:textId="3D3E3C08" w:rsidR="0069626B" w:rsidRDefault="0069626B">
      <w:pPr>
        <w:pStyle w:val="TM2"/>
        <w:tabs>
          <w:tab w:val="right" w:leader="dot" w:pos="9062"/>
        </w:tabs>
        <w:rPr>
          <w:rFonts w:eastAsiaTheme="minorEastAsia"/>
          <w:i w:val="0"/>
          <w:noProof/>
          <w:kern w:val="2"/>
          <w:sz w:val="24"/>
          <w:szCs w:val="24"/>
          <w:lang w:eastAsia="fr-FR"/>
          <w14:ligatures w14:val="standardContextual"/>
        </w:rPr>
      </w:pPr>
      <w:hyperlink w:anchor="_Toc222303011" w:history="1">
        <w:r w:rsidRPr="00422ADA">
          <w:rPr>
            <w:rStyle w:val="Lienhypertexte"/>
            <w:noProof/>
          </w:rPr>
          <w:t>Présentation de l’établissement</w:t>
        </w:r>
        <w:r>
          <w:rPr>
            <w:noProof/>
            <w:webHidden/>
          </w:rPr>
          <w:tab/>
        </w:r>
        <w:r>
          <w:rPr>
            <w:noProof/>
            <w:webHidden/>
          </w:rPr>
          <w:fldChar w:fldCharType="begin"/>
        </w:r>
        <w:r>
          <w:rPr>
            <w:noProof/>
            <w:webHidden/>
          </w:rPr>
          <w:instrText xml:space="preserve"> PAGEREF _Toc222303011 \h </w:instrText>
        </w:r>
        <w:r>
          <w:rPr>
            <w:noProof/>
            <w:webHidden/>
          </w:rPr>
        </w:r>
        <w:r>
          <w:rPr>
            <w:noProof/>
            <w:webHidden/>
          </w:rPr>
          <w:fldChar w:fldCharType="separate"/>
        </w:r>
        <w:r>
          <w:rPr>
            <w:noProof/>
            <w:webHidden/>
          </w:rPr>
          <w:t>2</w:t>
        </w:r>
        <w:r>
          <w:rPr>
            <w:noProof/>
            <w:webHidden/>
          </w:rPr>
          <w:fldChar w:fldCharType="end"/>
        </w:r>
      </w:hyperlink>
    </w:p>
    <w:p w14:paraId="14E33779" w14:textId="50F2CC08" w:rsidR="0069626B" w:rsidRDefault="0069626B">
      <w:pPr>
        <w:pStyle w:val="TM1"/>
        <w:rPr>
          <w:rFonts w:eastAsiaTheme="minorEastAsia"/>
          <w:b w:val="0"/>
          <w:noProof/>
          <w:kern w:val="2"/>
          <w:sz w:val="24"/>
          <w:szCs w:val="24"/>
          <w:lang w:eastAsia="fr-FR"/>
          <w14:ligatures w14:val="standardContextual"/>
        </w:rPr>
      </w:pPr>
      <w:hyperlink w:anchor="_Toc222303012" w:history="1">
        <w:r w:rsidRPr="00422ADA">
          <w:rPr>
            <w:rStyle w:val="Lienhypertexte"/>
            <w:noProof/>
          </w:rPr>
          <w:t>ARTICLE 1-</w:t>
        </w:r>
        <w:r>
          <w:rPr>
            <w:rFonts w:eastAsiaTheme="minorEastAsia"/>
            <w:b w:val="0"/>
            <w:noProof/>
            <w:kern w:val="2"/>
            <w:sz w:val="24"/>
            <w:szCs w:val="24"/>
            <w:lang w:eastAsia="fr-FR"/>
            <w14:ligatures w14:val="standardContextual"/>
          </w:rPr>
          <w:tab/>
        </w:r>
        <w:r w:rsidRPr="00422ADA">
          <w:rPr>
            <w:rStyle w:val="Lienhypertexte"/>
            <w:noProof/>
          </w:rPr>
          <w:t>CONTRACTANT (LE TITULAIRE EST UNE PERSONNE PHYSIQUE)</w:t>
        </w:r>
        <w:r>
          <w:rPr>
            <w:noProof/>
            <w:webHidden/>
          </w:rPr>
          <w:tab/>
        </w:r>
        <w:r>
          <w:rPr>
            <w:noProof/>
            <w:webHidden/>
          </w:rPr>
          <w:fldChar w:fldCharType="begin"/>
        </w:r>
        <w:r>
          <w:rPr>
            <w:noProof/>
            <w:webHidden/>
          </w:rPr>
          <w:instrText xml:space="preserve"> PAGEREF _Toc222303012 \h </w:instrText>
        </w:r>
        <w:r>
          <w:rPr>
            <w:noProof/>
            <w:webHidden/>
          </w:rPr>
        </w:r>
        <w:r>
          <w:rPr>
            <w:noProof/>
            <w:webHidden/>
          </w:rPr>
          <w:fldChar w:fldCharType="separate"/>
        </w:r>
        <w:r>
          <w:rPr>
            <w:noProof/>
            <w:webHidden/>
          </w:rPr>
          <w:t>6</w:t>
        </w:r>
        <w:r>
          <w:rPr>
            <w:noProof/>
            <w:webHidden/>
          </w:rPr>
          <w:fldChar w:fldCharType="end"/>
        </w:r>
      </w:hyperlink>
    </w:p>
    <w:p w14:paraId="6BD3DB12" w14:textId="0AED7AAC" w:rsidR="0069626B" w:rsidRDefault="0069626B">
      <w:pPr>
        <w:pStyle w:val="TM1"/>
        <w:rPr>
          <w:rFonts w:eastAsiaTheme="minorEastAsia"/>
          <w:b w:val="0"/>
          <w:noProof/>
          <w:kern w:val="2"/>
          <w:sz w:val="24"/>
          <w:szCs w:val="24"/>
          <w:lang w:eastAsia="fr-FR"/>
          <w14:ligatures w14:val="standardContextual"/>
        </w:rPr>
      </w:pPr>
      <w:hyperlink w:anchor="_Toc222303013" w:history="1">
        <w:r w:rsidRPr="00422ADA">
          <w:rPr>
            <w:rStyle w:val="Lienhypertexte"/>
            <w:noProof/>
          </w:rPr>
          <w:t xml:space="preserve">ARTICLE 1 </w:t>
        </w:r>
        <w:r>
          <w:rPr>
            <w:rFonts w:eastAsiaTheme="minorEastAsia"/>
            <w:b w:val="0"/>
            <w:noProof/>
            <w:kern w:val="2"/>
            <w:sz w:val="24"/>
            <w:szCs w:val="24"/>
            <w:lang w:eastAsia="fr-FR"/>
            <w14:ligatures w14:val="standardContextual"/>
          </w:rPr>
          <w:tab/>
        </w:r>
        <w:r w:rsidRPr="00422ADA">
          <w:rPr>
            <w:rStyle w:val="Lienhypertexte"/>
            <w:noProof/>
          </w:rPr>
          <w:t>CONTRACTANT (LE TITULAIRE EST UNE PERSONNE MORALE)</w:t>
        </w:r>
        <w:r>
          <w:rPr>
            <w:noProof/>
            <w:webHidden/>
          </w:rPr>
          <w:tab/>
        </w:r>
        <w:r>
          <w:rPr>
            <w:noProof/>
            <w:webHidden/>
          </w:rPr>
          <w:fldChar w:fldCharType="begin"/>
        </w:r>
        <w:r>
          <w:rPr>
            <w:noProof/>
            <w:webHidden/>
          </w:rPr>
          <w:instrText xml:space="preserve"> PAGEREF _Toc222303013 \h </w:instrText>
        </w:r>
        <w:r>
          <w:rPr>
            <w:noProof/>
            <w:webHidden/>
          </w:rPr>
        </w:r>
        <w:r>
          <w:rPr>
            <w:noProof/>
            <w:webHidden/>
          </w:rPr>
          <w:fldChar w:fldCharType="separate"/>
        </w:r>
        <w:r>
          <w:rPr>
            <w:noProof/>
            <w:webHidden/>
          </w:rPr>
          <w:t>6</w:t>
        </w:r>
        <w:r>
          <w:rPr>
            <w:noProof/>
            <w:webHidden/>
          </w:rPr>
          <w:fldChar w:fldCharType="end"/>
        </w:r>
      </w:hyperlink>
    </w:p>
    <w:p w14:paraId="398831A2" w14:textId="1A2FDEFC" w:rsidR="0069626B" w:rsidRDefault="0069626B">
      <w:pPr>
        <w:pStyle w:val="TM1"/>
        <w:rPr>
          <w:rFonts w:eastAsiaTheme="minorEastAsia"/>
          <w:b w:val="0"/>
          <w:noProof/>
          <w:kern w:val="2"/>
          <w:sz w:val="24"/>
          <w:szCs w:val="24"/>
          <w:lang w:eastAsia="fr-FR"/>
          <w14:ligatures w14:val="standardContextual"/>
        </w:rPr>
      </w:pPr>
      <w:hyperlink w:anchor="_Toc222303014" w:history="1">
        <w:r w:rsidRPr="00422ADA">
          <w:rPr>
            <w:rStyle w:val="Lienhypertexte"/>
            <w:noProof/>
          </w:rPr>
          <w:t xml:space="preserve">ARTICLE 1 </w:t>
        </w:r>
        <w:r>
          <w:rPr>
            <w:rFonts w:eastAsiaTheme="minorEastAsia"/>
            <w:b w:val="0"/>
            <w:noProof/>
            <w:kern w:val="2"/>
            <w:sz w:val="24"/>
            <w:szCs w:val="24"/>
            <w:lang w:eastAsia="fr-FR"/>
            <w14:ligatures w14:val="standardContextual"/>
          </w:rPr>
          <w:tab/>
        </w:r>
        <w:r w:rsidRPr="00422ADA">
          <w:rPr>
            <w:rStyle w:val="Lienhypertexte"/>
            <w:noProof/>
          </w:rPr>
          <w:t>CONTRACTANT (LE TITULAIRE EST UN GROUPEMENT DE PERSONNES)</w:t>
        </w:r>
        <w:r>
          <w:rPr>
            <w:noProof/>
            <w:webHidden/>
          </w:rPr>
          <w:tab/>
        </w:r>
        <w:r>
          <w:rPr>
            <w:noProof/>
            <w:webHidden/>
          </w:rPr>
          <w:fldChar w:fldCharType="begin"/>
        </w:r>
        <w:r>
          <w:rPr>
            <w:noProof/>
            <w:webHidden/>
          </w:rPr>
          <w:instrText xml:space="preserve"> PAGEREF _Toc222303014 \h </w:instrText>
        </w:r>
        <w:r>
          <w:rPr>
            <w:noProof/>
            <w:webHidden/>
          </w:rPr>
        </w:r>
        <w:r>
          <w:rPr>
            <w:noProof/>
            <w:webHidden/>
          </w:rPr>
          <w:fldChar w:fldCharType="separate"/>
        </w:r>
        <w:r>
          <w:rPr>
            <w:noProof/>
            <w:webHidden/>
          </w:rPr>
          <w:t>7</w:t>
        </w:r>
        <w:r>
          <w:rPr>
            <w:noProof/>
            <w:webHidden/>
          </w:rPr>
          <w:fldChar w:fldCharType="end"/>
        </w:r>
      </w:hyperlink>
    </w:p>
    <w:p w14:paraId="38E4E380" w14:textId="02E15CD9" w:rsidR="0069626B" w:rsidRDefault="0069626B">
      <w:pPr>
        <w:pStyle w:val="TM1"/>
        <w:rPr>
          <w:rFonts w:eastAsiaTheme="minorEastAsia"/>
          <w:b w:val="0"/>
          <w:noProof/>
          <w:kern w:val="2"/>
          <w:sz w:val="24"/>
          <w:szCs w:val="24"/>
          <w:lang w:eastAsia="fr-FR"/>
          <w14:ligatures w14:val="standardContextual"/>
        </w:rPr>
      </w:pPr>
      <w:hyperlink w:anchor="_Toc222303015" w:history="1">
        <w:r w:rsidRPr="00422ADA">
          <w:rPr>
            <w:rStyle w:val="Lienhypertexte"/>
            <w:noProof/>
          </w:rPr>
          <w:t>ARTICLE 2-</w:t>
        </w:r>
        <w:r>
          <w:rPr>
            <w:rFonts w:eastAsiaTheme="minorEastAsia"/>
            <w:b w:val="0"/>
            <w:noProof/>
            <w:kern w:val="2"/>
            <w:sz w:val="24"/>
            <w:szCs w:val="24"/>
            <w:lang w:eastAsia="fr-FR"/>
            <w14:ligatures w14:val="standardContextual"/>
          </w:rPr>
          <w:tab/>
        </w:r>
        <w:r w:rsidRPr="00422ADA">
          <w:rPr>
            <w:rStyle w:val="Lienhypertexte"/>
            <w:noProof/>
          </w:rPr>
          <w:t>Objet de la consultation – Dispositions générales</w:t>
        </w:r>
        <w:r>
          <w:rPr>
            <w:noProof/>
            <w:webHidden/>
          </w:rPr>
          <w:tab/>
        </w:r>
        <w:r>
          <w:rPr>
            <w:noProof/>
            <w:webHidden/>
          </w:rPr>
          <w:fldChar w:fldCharType="begin"/>
        </w:r>
        <w:r>
          <w:rPr>
            <w:noProof/>
            <w:webHidden/>
          </w:rPr>
          <w:instrText xml:space="preserve"> PAGEREF _Toc222303015 \h </w:instrText>
        </w:r>
        <w:r>
          <w:rPr>
            <w:noProof/>
            <w:webHidden/>
          </w:rPr>
        </w:r>
        <w:r>
          <w:rPr>
            <w:noProof/>
            <w:webHidden/>
          </w:rPr>
          <w:fldChar w:fldCharType="separate"/>
        </w:r>
        <w:r>
          <w:rPr>
            <w:noProof/>
            <w:webHidden/>
          </w:rPr>
          <w:t>10</w:t>
        </w:r>
        <w:r>
          <w:rPr>
            <w:noProof/>
            <w:webHidden/>
          </w:rPr>
          <w:fldChar w:fldCharType="end"/>
        </w:r>
      </w:hyperlink>
    </w:p>
    <w:p w14:paraId="3FF88290" w14:textId="76BC3301"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16" w:history="1">
        <w:r w:rsidRPr="00422ADA">
          <w:rPr>
            <w:rStyle w:val="Lienhypertexte"/>
            <w:noProof/>
          </w:rPr>
          <w:t>Article 2.1-</w:t>
        </w:r>
        <w:r>
          <w:rPr>
            <w:rFonts w:eastAsiaTheme="minorEastAsia"/>
            <w:i w:val="0"/>
            <w:noProof/>
            <w:kern w:val="2"/>
            <w:sz w:val="24"/>
            <w:szCs w:val="24"/>
            <w:lang w:eastAsia="fr-FR"/>
            <w14:ligatures w14:val="standardContextual"/>
          </w:rPr>
          <w:tab/>
        </w:r>
        <w:r w:rsidRPr="00422ADA">
          <w:rPr>
            <w:rStyle w:val="Lienhypertexte"/>
            <w:noProof/>
          </w:rPr>
          <w:t>Objet de l’accord-cadre</w:t>
        </w:r>
        <w:r>
          <w:rPr>
            <w:noProof/>
            <w:webHidden/>
          </w:rPr>
          <w:tab/>
        </w:r>
        <w:r>
          <w:rPr>
            <w:noProof/>
            <w:webHidden/>
          </w:rPr>
          <w:fldChar w:fldCharType="begin"/>
        </w:r>
        <w:r>
          <w:rPr>
            <w:noProof/>
            <w:webHidden/>
          </w:rPr>
          <w:instrText xml:space="preserve"> PAGEREF _Toc222303016 \h </w:instrText>
        </w:r>
        <w:r>
          <w:rPr>
            <w:noProof/>
            <w:webHidden/>
          </w:rPr>
        </w:r>
        <w:r>
          <w:rPr>
            <w:noProof/>
            <w:webHidden/>
          </w:rPr>
          <w:fldChar w:fldCharType="separate"/>
        </w:r>
        <w:r>
          <w:rPr>
            <w:noProof/>
            <w:webHidden/>
          </w:rPr>
          <w:t>10</w:t>
        </w:r>
        <w:r>
          <w:rPr>
            <w:noProof/>
            <w:webHidden/>
          </w:rPr>
          <w:fldChar w:fldCharType="end"/>
        </w:r>
      </w:hyperlink>
    </w:p>
    <w:p w14:paraId="3BB598B8" w14:textId="1771CE09"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17" w:history="1">
        <w:r w:rsidRPr="00422ADA">
          <w:rPr>
            <w:rStyle w:val="Lienhypertexte"/>
            <w:noProof/>
          </w:rPr>
          <w:t>Article 2.2-</w:t>
        </w:r>
        <w:r>
          <w:rPr>
            <w:rFonts w:eastAsiaTheme="minorEastAsia"/>
            <w:i w:val="0"/>
            <w:noProof/>
            <w:kern w:val="2"/>
            <w:sz w:val="24"/>
            <w:szCs w:val="24"/>
            <w:lang w:eastAsia="fr-FR"/>
            <w14:ligatures w14:val="standardContextual"/>
          </w:rPr>
          <w:tab/>
        </w:r>
        <w:r w:rsidRPr="00422ADA">
          <w:rPr>
            <w:rStyle w:val="Lienhypertexte"/>
            <w:noProof/>
          </w:rPr>
          <w:t>Décomposition de l’accord-cadre</w:t>
        </w:r>
        <w:r>
          <w:rPr>
            <w:noProof/>
            <w:webHidden/>
          </w:rPr>
          <w:tab/>
        </w:r>
        <w:r>
          <w:rPr>
            <w:noProof/>
            <w:webHidden/>
          </w:rPr>
          <w:fldChar w:fldCharType="begin"/>
        </w:r>
        <w:r>
          <w:rPr>
            <w:noProof/>
            <w:webHidden/>
          </w:rPr>
          <w:instrText xml:space="preserve"> PAGEREF _Toc222303017 \h </w:instrText>
        </w:r>
        <w:r>
          <w:rPr>
            <w:noProof/>
            <w:webHidden/>
          </w:rPr>
        </w:r>
        <w:r>
          <w:rPr>
            <w:noProof/>
            <w:webHidden/>
          </w:rPr>
          <w:fldChar w:fldCharType="separate"/>
        </w:r>
        <w:r>
          <w:rPr>
            <w:noProof/>
            <w:webHidden/>
          </w:rPr>
          <w:t>10</w:t>
        </w:r>
        <w:r>
          <w:rPr>
            <w:noProof/>
            <w:webHidden/>
          </w:rPr>
          <w:fldChar w:fldCharType="end"/>
        </w:r>
      </w:hyperlink>
    </w:p>
    <w:p w14:paraId="40B08C7B" w14:textId="23E9F1A8"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18" w:history="1">
        <w:r w:rsidRPr="00422ADA">
          <w:rPr>
            <w:rStyle w:val="Lienhypertexte"/>
            <w:noProof/>
          </w:rPr>
          <w:t>Article 2.3-</w:t>
        </w:r>
        <w:r>
          <w:rPr>
            <w:rFonts w:eastAsiaTheme="minorEastAsia"/>
            <w:i w:val="0"/>
            <w:noProof/>
            <w:kern w:val="2"/>
            <w:sz w:val="24"/>
            <w:szCs w:val="24"/>
            <w:lang w:eastAsia="fr-FR"/>
            <w14:ligatures w14:val="standardContextual"/>
          </w:rPr>
          <w:tab/>
        </w:r>
        <w:r w:rsidRPr="00422ADA">
          <w:rPr>
            <w:rStyle w:val="Lienhypertexte"/>
            <w:noProof/>
          </w:rPr>
          <w:t>Forme de l’accord-cadre</w:t>
        </w:r>
        <w:r>
          <w:rPr>
            <w:noProof/>
            <w:webHidden/>
          </w:rPr>
          <w:tab/>
        </w:r>
        <w:r>
          <w:rPr>
            <w:noProof/>
            <w:webHidden/>
          </w:rPr>
          <w:fldChar w:fldCharType="begin"/>
        </w:r>
        <w:r>
          <w:rPr>
            <w:noProof/>
            <w:webHidden/>
          </w:rPr>
          <w:instrText xml:space="preserve"> PAGEREF _Toc222303018 \h </w:instrText>
        </w:r>
        <w:r>
          <w:rPr>
            <w:noProof/>
            <w:webHidden/>
          </w:rPr>
        </w:r>
        <w:r>
          <w:rPr>
            <w:noProof/>
            <w:webHidden/>
          </w:rPr>
          <w:fldChar w:fldCharType="separate"/>
        </w:r>
        <w:r>
          <w:rPr>
            <w:noProof/>
            <w:webHidden/>
          </w:rPr>
          <w:t>10</w:t>
        </w:r>
        <w:r>
          <w:rPr>
            <w:noProof/>
            <w:webHidden/>
          </w:rPr>
          <w:fldChar w:fldCharType="end"/>
        </w:r>
      </w:hyperlink>
    </w:p>
    <w:p w14:paraId="500A2905" w14:textId="526CE6FD"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19" w:history="1">
        <w:r w:rsidRPr="00422ADA">
          <w:rPr>
            <w:rStyle w:val="Lienhypertexte"/>
            <w:noProof/>
          </w:rPr>
          <w:t>Article 2.4-</w:t>
        </w:r>
        <w:r>
          <w:rPr>
            <w:rFonts w:eastAsiaTheme="minorEastAsia"/>
            <w:i w:val="0"/>
            <w:noProof/>
            <w:kern w:val="2"/>
            <w:sz w:val="24"/>
            <w:szCs w:val="24"/>
            <w:lang w:eastAsia="fr-FR"/>
            <w14:ligatures w14:val="standardContextual"/>
          </w:rPr>
          <w:tab/>
        </w:r>
        <w:r w:rsidRPr="00422ADA">
          <w:rPr>
            <w:rStyle w:val="Lienhypertexte"/>
            <w:noProof/>
          </w:rPr>
          <w:t>Représentation du titulaire</w:t>
        </w:r>
        <w:r>
          <w:rPr>
            <w:noProof/>
            <w:webHidden/>
          </w:rPr>
          <w:tab/>
        </w:r>
        <w:r>
          <w:rPr>
            <w:noProof/>
            <w:webHidden/>
          </w:rPr>
          <w:fldChar w:fldCharType="begin"/>
        </w:r>
        <w:r>
          <w:rPr>
            <w:noProof/>
            <w:webHidden/>
          </w:rPr>
          <w:instrText xml:space="preserve"> PAGEREF _Toc222303019 \h </w:instrText>
        </w:r>
        <w:r>
          <w:rPr>
            <w:noProof/>
            <w:webHidden/>
          </w:rPr>
        </w:r>
        <w:r>
          <w:rPr>
            <w:noProof/>
            <w:webHidden/>
          </w:rPr>
          <w:fldChar w:fldCharType="separate"/>
        </w:r>
        <w:r>
          <w:rPr>
            <w:noProof/>
            <w:webHidden/>
          </w:rPr>
          <w:t>11</w:t>
        </w:r>
        <w:r>
          <w:rPr>
            <w:noProof/>
            <w:webHidden/>
          </w:rPr>
          <w:fldChar w:fldCharType="end"/>
        </w:r>
      </w:hyperlink>
    </w:p>
    <w:p w14:paraId="30D47298" w14:textId="3EA9CF9A"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20" w:history="1">
        <w:r w:rsidRPr="00422ADA">
          <w:rPr>
            <w:rStyle w:val="Lienhypertexte"/>
            <w:noProof/>
          </w:rPr>
          <w:t>Article 2.5-</w:t>
        </w:r>
        <w:r>
          <w:rPr>
            <w:rFonts w:eastAsiaTheme="minorEastAsia"/>
            <w:i w:val="0"/>
            <w:noProof/>
            <w:kern w:val="2"/>
            <w:sz w:val="24"/>
            <w:szCs w:val="24"/>
            <w:lang w:eastAsia="fr-FR"/>
            <w14:ligatures w14:val="standardContextual"/>
          </w:rPr>
          <w:tab/>
        </w:r>
        <w:r w:rsidRPr="00422ADA">
          <w:rPr>
            <w:rStyle w:val="Lienhypertexte"/>
            <w:noProof/>
          </w:rPr>
          <w:t>Forme des notifications et informations au titulaire</w:t>
        </w:r>
        <w:r>
          <w:rPr>
            <w:noProof/>
            <w:webHidden/>
          </w:rPr>
          <w:tab/>
        </w:r>
        <w:r>
          <w:rPr>
            <w:noProof/>
            <w:webHidden/>
          </w:rPr>
          <w:fldChar w:fldCharType="begin"/>
        </w:r>
        <w:r>
          <w:rPr>
            <w:noProof/>
            <w:webHidden/>
          </w:rPr>
          <w:instrText xml:space="preserve"> PAGEREF _Toc222303020 \h </w:instrText>
        </w:r>
        <w:r>
          <w:rPr>
            <w:noProof/>
            <w:webHidden/>
          </w:rPr>
        </w:r>
        <w:r>
          <w:rPr>
            <w:noProof/>
            <w:webHidden/>
          </w:rPr>
          <w:fldChar w:fldCharType="separate"/>
        </w:r>
        <w:r>
          <w:rPr>
            <w:noProof/>
            <w:webHidden/>
          </w:rPr>
          <w:t>11</w:t>
        </w:r>
        <w:r>
          <w:rPr>
            <w:noProof/>
            <w:webHidden/>
          </w:rPr>
          <w:fldChar w:fldCharType="end"/>
        </w:r>
      </w:hyperlink>
    </w:p>
    <w:p w14:paraId="613CF986" w14:textId="51D05584"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21" w:history="1">
        <w:r w:rsidRPr="00422ADA">
          <w:rPr>
            <w:rStyle w:val="Lienhypertexte"/>
            <w:noProof/>
          </w:rPr>
          <w:t>Article 2.6-</w:t>
        </w:r>
        <w:r>
          <w:rPr>
            <w:rFonts w:eastAsiaTheme="minorEastAsia"/>
            <w:i w:val="0"/>
            <w:noProof/>
            <w:kern w:val="2"/>
            <w:sz w:val="24"/>
            <w:szCs w:val="24"/>
            <w:lang w:eastAsia="fr-FR"/>
            <w14:ligatures w14:val="standardContextual"/>
          </w:rPr>
          <w:tab/>
        </w:r>
        <w:r w:rsidRPr="00422ADA">
          <w:rPr>
            <w:rStyle w:val="Lienhypertexte"/>
            <w:noProof/>
          </w:rPr>
          <w:t>Notification des modifications portant sur la situation juridique ou économique du titulaire</w:t>
        </w:r>
        <w:r>
          <w:rPr>
            <w:noProof/>
            <w:webHidden/>
          </w:rPr>
          <w:tab/>
        </w:r>
        <w:r>
          <w:rPr>
            <w:noProof/>
            <w:webHidden/>
          </w:rPr>
          <w:tab/>
        </w:r>
        <w:r>
          <w:rPr>
            <w:noProof/>
            <w:webHidden/>
          </w:rPr>
          <w:fldChar w:fldCharType="begin"/>
        </w:r>
        <w:r>
          <w:rPr>
            <w:noProof/>
            <w:webHidden/>
          </w:rPr>
          <w:instrText xml:space="preserve"> PAGEREF _Toc222303021 \h </w:instrText>
        </w:r>
        <w:r>
          <w:rPr>
            <w:noProof/>
            <w:webHidden/>
          </w:rPr>
        </w:r>
        <w:r>
          <w:rPr>
            <w:noProof/>
            <w:webHidden/>
          </w:rPr>
          <w:fldChar w:fldCharType="separate"/>
        </w:r>
        <w:r>
          <w:rPr>
            <w:noProof/>
            <w:webHidden/>
          </w:rPr>
          <w:t>12</w:t>
        </w:r>
        <w:r>
          <w:rPr>
            <w:noProof/>
            <w:webHidden/>
          </w:rPr>
          <w:fldChar w:fldCharType="end"/>
        </w:r>
      </w:hyperlink>
    </w:p>
    <w:p w14:paraId="7B3D6E61" w14:textId="2D6EB7B1"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22" w:history="1">
        <w:r w:rsidRPr="00422ADA">
          <w:rPr>
            <w:rStyle w:val="Lienhypertexte"/>
            <w:noProof/>
          </w:rPr>
          <w:t>Article 2.7-</w:t>
        </w:r>
        <w:r>
          <w:rPr>
            <w:rFonts w:eastAsiaTheme="minorEastAsia"/>
            <w:i w:val="0"/>
            <w:noProof/>
            <w:kern w:val="2"/>
            <w:sz w:val="24"/>
            <w:szCs w:val="24"/>
            <w:lang w:eastAsia="fr-FR"/>
            <w14:ligatures w14:val="standardContextual"/>
          </w:rPr>
          <w:tab/>
        </w:r>
        <w:r w:rsidRPr="00422ADA">
          <w:rPr>
            <w:rStyle w:val="Lienhypertexte"/>
            <w:noProof/>
          </w:rPr>
          <w:t>Conduite des prestations par une personne nommément désignée</w:t>
        </w:r>
        <w:r>
          <w:rPr>
            <w:noProof/>
            <w:webHidden/>
          </w:rPr>
          <w:tab/>
        </w:r>
        <w:r>
          <w:rPr>
            <w:noProof/>
            <w:webHidden/>
          </w:rPr>
          <w:fldChar w:fldCharType="begin"/>
        </w:r>
        <w:r>
          <w:rPr>
            <w:noProof/>
            <w:webHidden/>
          </w:rPr>
          <w:instrText xml:space="preserve"> PAGEREF _Toc222303022 \h </w:instrText>
        </w:r>
        <w:r>
          <w:rPr>
            <w:noProof/>
            <w:webHidden/>
          </w:rPr>
        </w:r>
        <w:r>
          <w:rPr>
            <w:noProof/>
            <w:webHidden/>
          </w:rPr>
          <w:fldChar w:fldCharType="separate"/>
        </w:r>
        <w:r>
          <w:rPr>
            <w:noProof/>
            <w:webHidden/>
          </w:rPr>
          <w:t>12</w:t>
        </w:r>
        <w:r>
          <w:rPr>
            <w:noProof/>
            <w:webHidden/>
          </w:rPr>
          <w:fldChar w:fldCharType="end"/>
        </w:r>
      </w:hyperlink>
    </w:p>
    <w:p w14:paraId="7EC0843C" w14:textId="42EAE2C7"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23" w:history="1">
        <w:r w:rsidRPr="00422ADA">
          <w:rPr>
            <w:rStyle w:val="Lienhypertexte"/>
            <w:noProof/>
          </w:rPr>
          <w:t>Article 2.8-</w:t>
        </w:r>
        <w:r>
          <w:rPr>
            <w:rFonts w:eastAsiaTheme="minorEastAsia"/>
            <w:i w:val="0"/>
            <w:noProof/>
            <w:kern w:val="2"/>
            <w:sz w:val="24"/>
            <w:szCs w:val="24"/>
            <w:lang w:eastAsia="fr-FR"/>
            <w14:ligatures w14:val="standardContextual"/>
          </w:rPr>
          <w:tab/>
        </w:r>
        <w:r w:rsidRPr="00422ADA">
          <w:rPr>
            <w:rStyle w:val="Lienhypertexte"/>
            <w:noProof/>
          </w:rPr>
          <w:t>Ordre de service</w:t>
        </w:r>
        <w:r>
          <w:rPr>
            <w:noProof/>
            <w:webHidden/>
          </w:rPr>
          <w:tab/>
        </w:r>
        <w:r>
          <w:rPr>
            <w:noProof/>
            <w:webHidden/>
          </w:rPr>
          <w:fldChar w:fldCharType="begin"/>
        </w:r>
        <w:r>
          <w:rPr>
            <w:noProof/>
            <w:webHidden/>
          </w:rPr>
          <w:instrText xml:space="preserve"> PAGEREF _Toc222303023 \h </w:instrText>
        </w:r>
        <w:r>
          <w:rPr>
            <w:noProof/>
            <w:webHidden/>
          </w:rPr>
        </w:r>
        <w:r>
          <w:rPr>
            <w:noProof/>
            <w:webHidden/>
          </w:rPr>
          <w:fldChar w:fldCharType="separate"/>
        </w:r>
        <w:r>
          <w:rPr>
            <w:noProof/>
            <w:webHidden/>
          </w:rPr>
          <w:t>13</w:t>
        </w:r>
        <w:r>
          <w:rPr>
            <w:noProof/>
            <w:webHidden/>
          </w:rPr>
          <w:fldChar w:fldCharType="end"/>
        </w:r>
      </w:hyperlink>
    </w:p>
    <w:p w14:paraId="3A9DDB85" w14:textId="5D99D7F7"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24" w:history="1">
        <w:r w:rsidRPr="00422ADA">
          <w:rPr>
            <w:rStyle w:val="Lienhypertexte"/>
            <w:noProof/>
          </w:rPr>
          <w:t>Article 2.9-</w:t>
        </w:r>
        <w:r>
          <w:rPr>
            <w:rFonts w:eastAsiaTheme="minorEastAsia"/>
            <w:i w:val="0"/>
            <w:noProof/>
            <w:kern w:val="2"/>
            <w:sz w:val="24"/>
            <w:szCs w:val="24"/>
            <w:lang w:eastAsia="fr-FR"/>
            <w14:ligatures w14:val="standardContextual"/>
          </w:rPr>
          <w:tab/>
        </w:r>
        <w:r w:rsidRPr="00422ADA">
          <w:rPr>
            <w:rStyle w:val="Lienhypertexte"/>
            <w:noProof/>
          </w:rPr>
          <w:t>Réglementation applicable</w:t>
        </w:r>
        <w:r>
          <w:rPr>
            <w:noProof/>
            <w:webHidden/>
          </w:rPr>
          <w:tab/>
        </w:r>
        <w:r>
          <w:rPr>
            <w:noProof/>
            <w:webHidden/>
          </w:rPr>
          <w:fldChar w:fldCharType="begin"/>
        </w:r>
        <w:r>
          <w:rPr>
            <w:noProof/>
            <w:webHidden/>
          </w:rPr>
          <w:instrText xml:space="preserve"> PAGEREF _Toc222303024 \h </w:instrText>
        </w:r>
        <w:r>
          <w:rPr>
            <w:noProof/>
            <w:webHidden/>
          </w:rPr>
        </w:r>
        <w:r>
          <w:rPr>
            <w:noProof/>
            <w:webHidden/>
          </w:rPr>
          <w:fldChar w:fldCharType="separate"/>
        </w:r>
        <w:r>
          <w:rPr>
            <w:noProof/>
            <w:webHidden/>
          </w:rPr>
          <w:t>13</w:t>
        </w:r>
        <w:r>
          <w:rPr>
            <w:noProof/>
            <w:webHidden/>
          </w:rPr>
          <w:fldChar w:fldCharType="end"/>
        </w:r>
      </w:hyperlink>
    </w:p>
    <w:p w14:paraId="54FB628B" w14:textId="6092482E"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25" w:history="1">
        <w:r w:rsidRPr="00422ADA">
          <w:rPr>
            <w:rStyle w:val="Lienhypertexte"/>
            <w:noProof/>
          </w:rPr>
          <w:t>Article 2.10-</w:t>
        </w:r>
        <w:r>
          <w:rPr>
            <w:rFonts w:eastAsiaTheme="minorEastAsia"/>
            <w:i w:val="0"/>
            <w:noProof/>
            <w:kern w:val="2"/>
            <w:sz w:val="24"/>
            <w:szCs w:val="24"/>
            <w:lang w:eastAsia="fr-FR"/>
            <w14:ligatures w14:val="standardContextual"/>
          </w:rPr>
          <w:tab/>
        </w:r>
        <w:r w:rsidRPr="00422ADA">
          <w:rPr>
            <w:rStyle w:val="Lienhypertexte"/>
            <w:noProof/>
          </w:rPr>
          <w:t>Sous-traitance</w:t>
        </w:r>
        <w:r>
          <w:rPr>
            <w:noProof/>
            <w:webHidden/>
          </w:rPr>
          <w:tab/>
        </w:r>
        <w:r>
          <w:rPr>
            <w:noProof/>
            <w:webHidden/>
          </w:rPr>
          <w:fldChar w:fldCharType="begin"/>
        </w:r>
        <w:r>
          <w:rPr>
            <w:noProof/>
            <w:webHidden/>
          </w:rPr>
          <w:instrText xml:space="preserve"> PAGEREF _Toc222303025 \h </w:instrText>
        </w:r>
        <w:r>
          <w:rPr>
            <w:noProof/>
            <w:webHidden/>
          </w:rPr>
        </w:r>
        <w:r>
          <w:rPr>
            <w:noProof/>
            <w:webHidden/>
          </w:rPr>
          <w:fldChar w:fldCharType="separate"/>
        </w:r>
        <w:r>
          <w:rPr>
            <w:noProof/>
            <w:webHidden/>
          </w:rPr>
          <w:t>13</w:t>
        </w:r>
        <w:r>
          <w:rPr>
            <w:noProof/>
            <w:webHidden/>
          </w:rPr>
          <w:fldChar w:fldCharType="end"/>
        </w:r>
      </w:hyperlink>
    </w:p>
    <w:p w14:paraId="4B00578C" w14:textId="6B4AAC75"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26" w:history="1">
        <w:r w:rsidRPr="00422ADA">
          <w:rPr>
            <w:rStyle w:val="Lienhypertexte"/>
            <w:noProof/>
          </w:rPr>
          <w:t>Article 2.11-</w:t>
        </w:r>
        <w:r>
          <w:rPr>
            <w:rFonts w:eastAsiaTheme="minorEastAsia"/>
            <w:i w:val="0"/>
            <w:noProof/>
            <w:kern w:val="2"/>
            <w:sz w:val="24"/>
            <w:szCs w:val="24"/>
            <w:lang w:eastAsia="fr-FR"/>
            <w14:ligatures w14:val="standardContextual"/>
          </w:rPr>
          <w:tab/>
        </w:r>
        <w:r w:rsidRPr="00422ADA">
          <w:rPr>
            <w:rStyle w:val="Lienhypertexte"/>
            <w:noProof/>
          </w:rPr>
          <w:t>Réalisation de prestations similaires</w:t>
        </w:r>
        <w:r>
          <w:rPr>
            <w:noProof/>
            <w:webHidden/>
          </w:rPr>
          <w:tab/>
        </w:r>
        <w:r>
          <w:rPr>
            <w:noProof/>
            <w:webHidden/>
          </w:rPr>
          <w:fldChar w:fldCharType="begin"/>
        </w:r>
        <w:r>
          <w:rPr>
            <w:noProof/>
            <w:webHidden/>
          </w:rPr>
          <w:instrText xml:space="preserve"> PAGEREF _Toc222303026 \h </w:instrText>
        </w:r>
        <w:r>
          <w:rPr>
            <w:noProof/>
            <w:webHidden/>
          </w:rPr>
        </w:r>
        <w:r>
          <w:rPr>
            <w:noProof/>
            <w:webHidden/>
          </w:rPr>
          <w:fldChar w:fldCharType="separate"/>
        </w:r>
        <w:r>
          <w:rPr>
            <w:noProof/>
            <w:webHidden/>
          </w:rPr>
          <w:t>14</w:t>
        </w:r>
        <w:r>
          <w:rPr>
            <w:noProof/>
            <w:webHidden/>
          </w:rPr>
          <w:fldChar w:fldCharType="end"/>
        </w:r>
      </w:hyperlink>
    </w:p>
    <w:p w14:paraId="672B62A9" w14:textId="30236478" w:rsidR="0069626B" w:rsidRDefault="0069626B">
      <w:pPr>
        <w:pStyle w:val="TM1"/>
        <w:rPr>
          <w:rFonts w:eastAsiaTheme="minorEastAsia"/>
          <w:b w:val="0"/>
          <w:noProof/>
          <w:kern w:val="2"/>
          <w:sz w:val="24"/>
          <w:szCs w:val="24"/>
          <w:lang w:eastAsia="fr-FR"/>
          <w14:ligatures w14:val="standardContextual"/>
        </w:rPr>
      </w:pPr>
      <w:hyperlink w:anchor="_Toc222303027" w:history="1">
        <w:r w:rsidRPr="00422ADA">
          <w:rPr>
            <w:rStyle w:val="Lienhypertexte"/>
            <w:noProof/>
          </w:rPr>
          <w:t>ARTICLE 3-</w:t>
        </w:r>
        <w:r>
          <w:rPr>
            <w:rFonts w:eastAsiaTheme="minorEastAsia"/>
            <w:b w:val="0"/>
            <w:noProof/>
            <w:kern w:val="2"/>
            <w:sz w:val="24"/>
            <w:szCs w:val="24"/>
            <w:lang w:eastAsia="fr-FR"/>
            <w14:ligatures w14:val="standardContextual"/>
          </w:rPr>
          <w:tab/>
        </w:r>
        <w:r w:rsidRPr="00422ADA">
          <w:rPr>
            <w:rStyle w:val="Lienhypertexte"/>
            <w:noProof/>
          </w:rPr>
          <w:t>Durée de l’accord-cadre– Délai d’exécution - Reconduction</w:t>
        </w:r>
        <w:r>
          <w:rPr>
            <w:noProof/>
            <w:webHidden/>
          </w:rPr>
          <w:tab/>
        </w:r>
        <w:r>
          <w:rPr>
            <w:noProof/>
            <w:webHidden/>
          </w:rPr>
          <w:fldChar w:fldCharType="begin"/>
        </w:r>
        <w:r>
          <w:rPr>
            <w:noProof/>
            <w:webHidden/>
          </w:rPr>
          <w:instrText xml:space="preserve"> PAGEREF _Toc222303027 \h </w:instrText>
        </w:r>
        <w:r>
          <w:rPr>
            <w:noProof/>
            <w:webHidden/>
          </w:rPr>
        </w:r>
        <w:r>
          <w:rPr>
            <w:noProof/>
            <w:webHidden/>
          </w:rPr>
          <w:fldChar w:fldCharType="separate"/>
        </w:r>
        <w:r>
          <w:rPr>
            <w:noProof/>
            <w:webHidden/>
          </w:rPr>
          <w:t>14</w:t>
        </w:r>
        <w:r>
          <w:rPr>
            <w:noProof/>
            <w:webHidden/>
          </w:rPr>
          <w:fldChar w:fldCharType="end"/>
        </w:r>
      </w:hyperlink>
    </w:p>
    <w:p w14:paraId="0674CE35" w14:textId="0D95A6A7"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28" w:history="1">
        <w:r w:rsidRPr="00422ADA">
          <w:rPr>
            <w:rStyle w:val="Lienhypertexte"/>
            <w:noProof/>
          </w:rPr>
          <w:t>Article 3.1-</w:t>
        </w:r>
        <w:r>
          <w:rPr>
            <w:rFonts w:eastAsiaTheme="minorEastAsia"/>
            <w:i w:val="0"/>
            <w:noProof/>
            <w:kern w:val="2"/>
            <w:sz w:val="24"/>
            <w:szCs w:val="24"/>
            <w:lang w:eastAsia="fr-FR"/>
            <w14:ligatures w14:val="standardContextual"/>
          </w:rPr>
          <w:tab/>
        </w:r>
        <w:r w:rsidRPr="00422ADA">
          <w:rPr>
            <w:rStyle w:val="Lienhypertexte"/>
            <w:noProof/>
          </w:rPr>
          <w:t>Durée de l’accord-cadre</w:t>
        </w:r>
        <w:r>
          <w:rPr>
            <w:noProof/>
            <w:webHidden/>
          </w:rPr>
          <w:tab/>
        </w:r>
        <w:r>
          <w:rPr>
            <w:noProof/>
            <w:webHidden/>
          </w:rPr>
          <w:fldChar w:fldCharType="begin"/>
        </w:r>
        <w:r>
          <w:rPr>
            <w:noProof/>
            <w:webHidden/>
          </w:rPr>
          <w:instrText xml:space="preserve"> PAGEREF _Toc222303028 \h </w:instrText>
        </w:r>
        <w:r>
          <w:rPr>
            <w:noProof/>
            <w:webHidden/>
          </w:rPr>
        </w:r>
        <w:r>
          <w:rPr>
            <w:noProof/>
            <w:webHidden/>
          </w:rPr>
          <w:fldChar w:fldCharType="separate"/>
        </w:r>
        <w:r>
          <w:rPr>
            <w:noProof/>
            <w:webHidden/>
          </w:rPr>
          <w:t>14</w:t>
        </w:r>
        <w:r>
          <w:rPr>
            <w:noProof/>
            <w:webHidden/>
          </w:rPr>
          <w:fldChar w:fldCharType="end"/>
        </w:r>
      </w:hyperlink>
    </w:p>
    <w:p w14:paraId="4A176E71" w14:textId="10E92B32"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29" w:history="1">
        <w:r w:rsidRPr="00422ADA">
          <w:rPr>
            <w:rStyle w:val="Lienhypertexte"/>
            <w:noProof/>
          </w:rPr>
          <w:t>Article 3.2-</w:t>
        </w:r>
        <w:r>
          <w:rPr>
            <w:rFonts w:eastAsiaTheme="minorEastAsia"/>
            <w:i w:val="0"/>
            <w:noProof/>
            <w:kern w:val="2"/>
            <w:sz w:val="24"/>
            <w:szCs w:val="24"/>
            <w:lang w:eastAsia="fr-FR"/>
            <w14:ligatures w14:val="standardContextual"/>
          </w:rPr>
          <w:tab/>
        </w:r>
        <w:r w:rsidRPr="00422ADA">
          <w:rPr>
            <w:rStyle w:val="Lienhypertexte"/>
            <w:noProof/>
          </w:rPr>
          <w:t>Reconduction</w:t>
        </w:r>
        <w:r>
          <w:rPr>
            <w:noProof/>
            <w:webHidden/>
          </w:rPr>
          <w:tab/>
        </w:r>
        <w:r>
          <w:rPr>
            <w:noProof/>
            <w:webHidden/>
          </w:rPr>
          <w:fldChar w:fldCharType="begin"/>
        </w:r>
        <w:r>
          <w:rPr>
            <w:noProof/>
            <w:webHidden/>
          </w:rPr>
          <w:instrText xml:space="preserve"> PAGEREF _Toc222303029 \h </w:instrText>
        </w:r>
        <w:r>
          <w:rPr>
            <w:noProof/>
            <w:webHidden/>
          </w:rPr>
        </w:r>
        <w:r>
          <w:rPr>
            <w:noProof/>
            <w:webHidden/>
          </w:rPr>
          <w:fldChar w:fldCharType="separate"/>
        </w:r>
        <w:r>
          <w:rPr>
            <w:noProof/>
            <w:webHidden/>
          </w:rPr>
          <w:t>14</w:t>
        </w:r>
        <w:r>
          <w:rPr>
            <w:noProof/>
            <w:webHidden/>
          </w:rPr>
          <w:fldChar w:fldCharType="end"/>
        </w:r>
      </w:hyperlink>
    </w:p>
    <w:p w14:paraId="7FF4BED0" w14:textId="406D9453"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30" w:history="1">
        <w:r w:rsidRPr="00422ADA">
          <w:rPr>
            <w:rStyle w:val="Lienhypertexte"/>
            <w:noProof/>
          </w:rPr>
          <w:t>Article 3.3-</w:t>
        </w:r>
        <w:r>
          <w:rPr>
            <w:rFonts w:eastAsiaTheme="minorEastAsia"/>
            <w:i w:val="0"/>
            <w:noProof/>
            <w:kern w:val="2"/>
            <w:sz w:val="24"/>
            <w:szCs w:val="24"/>
            <w:lang w:eastAsia="fr-FR"/>
            <w14:ligatures w14:val="standardContextual"/>
          </w:rPr>
          <w:tab/>
        </w:r>
        <w:r w:rsidRPr="00422ADA">
          <w:rPr>
            <w:rStyle w:val="Lienhypertexte"/>
            <w:noProof/>
          </w:rPr>
          <w:t>Durée des marchés subséquents et bons de commande conclus sur la base de l’accord-cadre</w:t>
        </w:r>
        <w:r>
          <w:rPr>
            <w:rStyle w:val="Lienhypertexte"/>
            <w:noProof/>
          </w:rPr>
          <w:tab/>
        </w:r>
        <w:r>
          <w:rPr>
            <w:noProof/>
            <w:webHidden/>
          </w:rPr>
          <w:tab/>
        </w:r>
        <w:r>
          <w:rPr>
            <w:noProof/>
            <w:webHidden/>
          </w:rPr>
          <w:fldChar w:fldCharType="begin"/>
        </w:r>
        <w:r>
          <w:rPr>
            <w:noProof/>
            <w:webHidden/>
          </w:rPr>
          <w:instrText xml:space="preserve"> PAGEREF _Toc222303030 \h </w:instrText>
        </w:r>
        <w:r>
          <w:rPr>
            <w:noProof/>
            <w:webHidden/>
          </w:rPr>
        </w:r>
        <w:r>
          <w:rPr>
            <w:noProof/>
            <w:webHidden/>
          </w:rPr>
          <w:fldChar w:fldCharType="separate"/>
        </w:r>
        <w:r>
          <w:rPr>
            <w:noProof/>
            <w:webHidden/>
          </w:rPr>
          <w:t>14</w:t>
        </w:r>
        <w:r>
          <w:rPr>
            <w:noProof/>
            <w:webHidden/>
          </w:rPr>
          <w:fldChar w:fldCharType="end"/>
        </w:r>
      </w:hyperlink>
    </w:p>
    <w:p w14:paraId="6B4922A1" w14:textId="7BD962A7" w:rsidR="0069626B" w:rsidRDefault="0069626B">
      <w:pPr>
        <w:pStyle w:val="TM1"/>
        <w:rPr>
          <w:rFonts w:eastAsiaTheme="minorEastAsia"/>
          <w:b w:val="0"/>
          <w:noProof/>
          <w:kern w:val="2"/>
          <w:sz w:val="24"/>
          <w:szCs w:val="24"/>
          <w:lang w:eastAsia="fr-FR"/>
          <w14:ligatures w14:val="standardContextual"/>
        </w:rPr>
      </w:pPr>
      <w:hyperlink w:anchor="_Toc222303031" w:history="1">
        <w:r w:rsidRPr="00422ADA">
          <w:rPr>
            <w:rStyle w:val="Lienhypertexte"/>
            <w:noProof/>
          </w:rPr>
          <w:t>ARTICLE 4-</w:t>
        </w:r>
        <w:r>
          <w:rPr>
            <w:rFonts w:eastAsiaTheme="minorEastAsia"/>
            <w:b w:val="0"/>
            <w:noProof/>
            <w:kern w:val="2"/>
            <w:sz w:val="24"/>
            <w:szCs w:val="24"/>
            <w:lang w:eastAsia="fr-FR"/>
            <w14:ligatures w14:val="standardContextual"/>
          </w:rPr>
          <w:tab/>
        </w:r>
        <w:r w:rsidRPr="00422ADA">
          <w:rPr>
            <w:rStyle w:val="Lienhypertexte"/>
            <w:noProof/>
          </w:rPr>
          <w:t>Passation marchés subséquents</w:t>
        </w:r>
        <w:r>
          <w:rPr>
            <w:noProof/>
            <w:webHidden/>
          </w:rPr>
          <w:tab/>
        </w:r>
        <w:r>
          <w:rPr>
            <w:noProof/>
            <w:webHidden/>
          </w:rPr>
          <w:fldChar w:fldCharType="begin"/>
        </w:r>
        <w:r>
          <w:rPr>
            <w:noProof/>
            <w:webHidden/>
          </w:rPr>
          <w:instrText xml:space="preserve"> PAGEREF _Toc222303031 \h </w:instrText>
        </w:r>
        <w:r>
          <w:rPr>
            <w:noProof/>
            <w:webHidden/>
          </w:rPr>
        </w:r>
        <w:r>
          <w:rPr>
            <w:noProof/>
            <w:webHidden/>
          </w:rPr>
          <w:fldChar w:fldCharType="separate"/>
        </w:r>
        <w:r>
          <w:rPr>
            <w:noProof/>
            <w:webHidden/>
          </w:rPr>
          <w:t>14</w:t>
        </w:r>
        <w:r>
          <w:rPr>
            <w:noProof/>
            <w:webHidden/>
          </w:rPr>
          <w:fldChar w:fldCharType="end"/>
        </w:r>
      </w:hyperlink>
    </w:p>
    <w:p w14:paraId="6FC25812" w14:textId="75468434"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32" w:history="1">
        <w:r w:rsidRPr="00422ADA">
          <w:rPr>
            <w:rStyle w:val="Lienhypertexte"/>
            <w:noProof/>
          </w:rPr>
          <w:t>Article 4.1-</w:t>
        </w:r>
        <w:r>
          <w:rPr>
            <w:rFonts w:eastAsiaTheme="minorEastAsia"/>
            <w:i w:val="0"/>
            <w:noProof/>
            <w:kern w:val="2"/>
            <w:sz w:val="24"/>
            <w:szCs w:val="24"/>
            <w:lang w:eastAsia="fr-FR"/>
            <w14:ligatures w14:val="standardContextual"/>
          </w:rPr>
          <w:tab/>
        </w:r>
        <w:r w:rsidRPr="00422ADA">
          <w:rPr>
            <w:rStyle w:val="Lienhypertexte"/>
            <w:noProof/>
          </w:rPr>
          <w:t>Généralités</w:t>
        </w:r>
        <w:r>
          <w:rPr>
            <w:noProof/>
            <w:webHidden/>
          </w:rPr>
          <w:tab/>
        </w:r>
        <w:r>
          <w:rPr>
            <w:noProof/>
            <w:webHidden/>
          </w:rPr>
          <w:fldChar w:fldCharType="begin"/>
        </w:r>
        <w:r>
          <w:rPr>
            <w:noProof/>
            <w:webHidden/>
          </w:rPr>
          <w:instrText xml:space="preserve"> PAGEREF _Toc222303032 \h </w:instrText>
        </w:r>
        <w:r>
          <w:rPr>
            <w:noProof/>
            <w:webHidden/>
          </w:rPr>
        </w:r>
        <w:r>
          <w:rPr>
            <w:noProof/>
            <w:webHidden/>
          </w:rPr>
          <w:fldChar w:fldCharType="separate"/>
        </w:r>
        <w:r>
          <w:rPr>
            <w:noProof/>
            <w:webHidden/>
          </w:rPr>
          <w:t>14</w:t>
        </w:r>
        <w:r>
          <w:rPr>
            <w:noProof/>
            <w:webHidden/>
          </w:rPr>
          <w:fldChar w:fldCharType="end"/>
        </w:r>
      </w:hyperlink>
    </w:p>
    <w:p w14:paraId="0DB9A5CD" w14:textId="248C9055"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33" w:history="1">
        <w:r w:rsidRPr="00422ADA">
          <w:rPr>
            <w:rStyle w:val="Lienhypertexte"/>
            <w:noProof/>
          </w:rPr>
          <w:t>Article 4.2-</w:t>
        </w:r>
        <w:r>
          <w:rPr>
            <w:rFonts w:eastAsiaTheme="minorEastAsia"/>
            <w:i w:val="0"/>
            <w:noProof/>
            <w:kern w:val="2"/>
            <w:sz w:val="24"/>
            <w:szCs w:val="24"/>
            <w:lang w:eastAsia="fr-FR"/>
            <w14:ligatures w14:val="standardContextual"/>
          </w:rPr>
          <w:tab/>
        </w:r>
        <w:r w:rsidRPr="00422ADA">
          <w:rPr>
            <w:rStyle w:val="Lienhypertexte"/>
            <w:noProof/>
          </w:rPr>
          <w:t>Documents de remise en concurrence du titulaire de l’accord-cadre</w:t>
        </w:r>
        <w:r>
          <w:rPr>
            <w:noProof/>
            <w:webHidden/>
          </w:rPr>
          <w:tab/>
        </w:r>
        <w:r>
          <w:rPr>
            <w:noProof/>
            <w:webHidden/>
          </w:rPr>
          <w:fldChar w:fldCharType="begin"/>
        </w:r>
        <w:r>
          <w:rPr>
            <w:noProof/>
            <w:webHidden/>
          </w:rPr>
          <w:instrText xml:space="preserve"> PAGEREF _Toc222303033 \h </w:instrText>
        </w:r>
        <w:r>
          <w:rPr>
            <w:noProof/>
            <w:webHidden/>
          </w:rPr>
        </w:r>
        <w:r>
          <w:rPr>
            <w:noProof/>
            <w:webHidden/>
          </w:rPr>
          <w:fldChar w:fldCharType="separate"/>
        </w:r>
        <w:r>
          <w:rPr>
            <w:noProof/>
            <w:webHidden/>
          </w:rPr>
          <w:t>15</w:t>
        </w:r>
        <w:r>
          <w:rPr>
            <w:noProof/>
            <w:webHidden/>
          </w:rPr>
          <w:fldChar w:fldCharType="end"/>
        </w:r>
      </w:hyperlink>
    </w:p>
    <w:p w14:paraId="261A554F" w14:textId="2412444F"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34" w:history="1">
        <w:r w:rsidRPr="00422ADA">
          <w:rPr>
            <w:rStyle w:val="Lienhypertexte"/>
            <w:noProof/>
          </w:rPr>
          <w:t>Article 4.3-</w:t>
        </w:r>
        <w:r>
          <w:rPr>
            <w:rFonts w:eastAsiaTheme="minorEastAsia"/>
            <w:i w:val="0"/>
            <w:noProof/>
            <w:kern w:val="2"/>
            <w:sz w:val="24"/>
            <w:szCs w:val="24"/>
            <w:lang w:eastAsia="fr-FR"/>
            <w14:ligatures w14:val="standardContextual"/>
          </w:rPr>
          <w:tab/>
        </w:r>
        <w:r w:rsidRPr="00422ADA">
          <w:rPr>
            <w:rStyle w:val="Lienhypertexte"/>
            <w:noProof/>
          </w:rPr>
          <w:t>Obligations du titulaire dans le cadre des marchés subséquents</w:t>
        </w:r>
        <w:r>
          <w:rPr>
            <w:noProof/>
            <w:webHidden/>
          </w:rPr>
          <w:tab/>
        </w:r>
        <w:r>
          <w:rPr>
            <w:noProof/>
            <w:webHidden/>
          </w:rPr>
          <w:fldChar w:fldCharType="begin"/>
        </w:r>
        <w:r>
          <w:rPr>
            <w:noProof/>
            <w:webHidden/>
          </w:rPr>
          <w:instrText xml:space="preserve"> PAGEREF _Toc222303034 \h </w:instrText>
        </w:r>
        <w:r>
          <w:rPr>
            <w:noProof/>
            <w:webHidden/>
          </w:rPr>
        </w:r>
        <w:r>
          <w:rPr>
            <w:noProof/>
            <w:webHidden/>
          </w:rPr>
          <w:fldChar w:fldCharType="separate"/>
        </w:r>
        <w:r>
          <w:rPr>
            <w:noProof/>
            <w:webHidden/>
          </w:rPr>
          <w:t>15</w:t>
        </w:r>
        <w:r>
          <w:rPr>
            <w:noProof/>
            <w:webHidden/>
          </w:rPr>
          <w:fldChar w:fldCharType="end"/>
        </w:r>
      </w:hyperlink>
    </w:p>
    <w:p w14:paraId="5B477524" w14:textId="46E01928"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35" w:history="1">
        <w:r w:rsidRPr="00422ADA">
          <w:rPr>
            <w:rStyle w:val="Lienhypertexte"/>
            <w:rFonts w:eastAsia="Times New Roman" w:cs="Arial"/>
            <w:b/>
            <w:noProof/>
            <w:lang w:eastAsia="fr-FR"/>
          </w:rPr>
          <w:t>Article 4.4-</w:t>
        </w:r>
        <w:r>
          <w:rPr>
            <w:rFonts w:eastAsiaTheme="minorEastAsia"/>
            <w:i w:val="0"/>
            <w:noProof/>
            <w:kern w:val="2"/>
            <w:sz w:val="24"/>
            <w:szCs w:val="24"/>
            <w:lang w:eastAsia="fr-FR"/>
            <w14:ligatures w14:val="standardContextual"/>
          </w:rPr>
          <w:tab/>
        </w:r>
        <w:r w:rsidRPr="00422ADA">
          <w:rPr>
            <w:rStyle w:val="Lienhypertexte"/>
            <w:rFonts w:eastAsia="Times New Roman" w:cs="Arial"/>
            <w:b/>
            <w:noProof/>
            <w:lang w:eastAsia="fr-FR"/>
          </w:rPr>
          <w:t>Sanctions du non-respect de l’engagement de réponses aux marchés subséquents</w:t>
        </w:r>
        <w:r>
          <w:rPr>
            <w:noProof/>
            <w:webHidden/>
          </w:rPr>
          <w:tab/>
        </w:r>
        <w:r>
          <w:rPr>
            <w:noProof/>
            <w:webHidden/>
          </w:rPr>
          <w:tab/>
        </w:r>
        <w:r>
          <w:rPr>
            <w:noProof/>
            <w:webHidden/>
          </w:rPr>
          <w:fldChar w:fldCharType="begin"/>
        </w:r>
        <w:r>
          <w:rPr>
            <w:noProof/>
            <w:webHidden/>
          </w:rPr>
          <w:instrText xml:space="preserve"> PAGEREF _Toc222303035 \h </w:instrText>
        </w:r>
        <w:r>
          <w:rPr>
            <w:noProof/>
            <w:webHidden/>
          </w:rPr>
        </w:r>
        <w:r>
          <w:rPr>
            <w:noProof/>
            <w:webHidden/>
          </w:rPr>
          <w:fldChar w:fldCharType="separate"/>
        </w:r>
        <w:r>
          <w:rPr>
            <w:noProof/>
            <w:webHidden/>
          </w:rPr>
          <w:t>15</w:t>
        </w:r>
        <w:r>
          <w:rPr>
            <w:noProof/>
            <w:webHidden/>
          </w:rPr>
          <w:fldChar w:fldCharType="end"/>
        </w:r>
      </w:hyperlink>
    </w:p>
    <w:p w14:paraId="5F65BDD1" w14:textId="1CBDEE3E" w:rsidR="0069626B" w:rsidRDefault="0069626B">
      <w:pPr>
        <w:pStyle w:val="TM1"/>
        <w:rPr>
          <w:rFonts w:eastAsiaTheme="minorEastAsia"/>
          <w:b w:val="0"/>
          <w:noProof/>
          <w:kern w:val="2"/>
          <w:sz w:val="24"/>
          <w:szCs w:val="24"/>
          <w:lang w:eastAsia="fr-FR"/>
          <w14:ligatures w14:val="standardContextual"/>
        </w:rPr>
      </w:pPr>
      <w:hyperlink w:anchor="_Toc222303036" w:history="1">
        <w:r w:rsidRPr="00422ADA">
          <w:rPr>
            <w:rStyle w:val="Lienhypertexte"/>
            <w:noProof/>
          </w:rPr>
          <w:t>ARTICLE 5-</w:t>
        </w:r>
        <w:r>
          <w:rPr>
            <w:rFonts w:eastAsiaTheme="minorEastAsia"/>
            <w:b w:val="0"/>
            <w:noProof/>
            <w:kern w:val="2"/>
            <w:sz w:val="24"/>
            <w:szCs w:val="24"/>
            <w:lang w:eastAsia="fr-FR"/>
            <w14:ligatures w14:val="standardContextual"/>
          </w:rPr>
          <w:tab/>
        </w:r>
        <w:r w:rsidRPr="00422ADA">
          <w:rPr>
            <w:rStyle w:val="Lienhypertexte"/>
            <w:noProof/>
          </w:rPr>
          <w:t>Passation des bons de commande</w:t>
        </w:r>
        <w:r>
          <w:rPr>
            <w:noProof/>
            <w:webHidden/>
          </w:rPr>
          <w:tab/>
        </w:r>
        <w:r>
          <w:rPr>
            <w:noProof/>
            <w:webHidden/>
          </w:rPr>
          <w:fldChar w:fldCharType="begin"/>
        </w:r>
        <w:r>
          <w:rPr>
            <w:noProof/>
            <w:webHidden/>
          </w:rPr>
          <w:instrText xml:space="preserve"> PAGEREF _Toc222303036 \h </w:instrText>
        </w:r>
        <w:r>
          <w:rPr>
            <w:noProof/>
            <w:webHidden/>
          </w:rPr>
        </w:r>
        <w:r>
          <w:rPr>
            <w:noProof/>
            <w:webHidden/>
          </w:rPr>
          <w:fldChar w:fldCharType="separate"/>
        </w:r>
        <w:r>
          <w:rPr>
            <w:noProof/>
            <w:webHidden/>
          </w:rPr>
          <w:t>16</w:t>
        </w:r>
        <w:r>
          <w:rPr>
            <w:noProof/>
            <w:webHidden/>
          </w:rPr>
          <w:fldChar w:fldCharType="end"/>
        </w:r>
      </w:hyperlink>
    </w:p>
    <w:p w14:paraId="5D2FEFAA" w14:textId="1331E30D"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37" w:history="1">
        <w:r w:rsidRPr="00422ADA">
          <w:rPr>
            <w:rStyle w:val="Lienhypertexte"/>
            <w:rFonts w:eastAsia="Times New Roman" w:cs="Arial"/>
            <w:b/>
            <w:noProof/>
            <w:lang w:eastAsia="fr-FR"/>
          </w:rPr>
          <w:t>Article 5.1-</w:t>
        </w:r>
        <w:r>
          <w:rPr>
            <w:rFonts w:eastAsiaTheme="minorEastAsia"/>
            <w:i w:val="0"/>
            <w:noProof/>
            <w:kern w:val="2"/>
            <w:sz w:val="24"/>
            <w:szCs w:val="24"/>
            <w:lang w:eastAsia="fr-FR"/>
            <w14:ligatures w14:val="standardContextual"/>
          </w:rPr>
          <w:tab/>
        </w:r>
        <w:r w:rsidRPr="00422ADA">
          <w:rPr>
            <w:rStyle w:val="Lienhypertexte"/>
            <w:rFonts w:eastAsia="Times New Roman" w:cs="Arial"/>
            <w:b/>
            <w:noProof/>
            <w:lang w:eastAsia="fr-FR"/>
          </w:rPr>
          <w:t>Généralités</w:t>
        </w:r>
        <w:r>
          <w:rPr>
            <w:noProof/>
            <w:webHidden/>
          </w:rPr>
          <w:tab/>
        </w:r>
        <w:r>
          <w:rPr>
            <w:noProof/>
            <w:webHidden/>
          </w:rPr>
          <w:fldChar w:fldCharType="begin"/>
        </w:r>
        <w:r>
          <w:rPr>
            <w:noProof/>
            <w:webHidden/>
          </w:rPr>
          <w:instrText xml:space="preserve"> PAGEREF _Toc222303037 \h </w:instrText>
        </w:r>
        <w:r>
          <w:rPr>
            <w:noProof/>
            <w:webHidden/>
          </w:rPr>
        </w:r>
        <w:r>
          <w:rPr>
            <w:noProof/>
            <w:webHidden/>
          </w:rPr>
          <w:fldChar w:fldCharType="separate"/>
        </w:r>
        <w:r>
          <w:rPr>
            <w:noProof/>
            <w:webHidden/>
          </w:rPr>
          <w:t>16</w:t>
        </w:r>
        <w:r>
          <w:rPr>
            <w:noProof/>
            <w:webHidden/>
          </w:rPr>
          <w:fldChar w:fldCharType="end"/>
        </w:r>
      </w:hyperlink>
    </w:p>
    <w:p w14:paraId="130A2673" w14:textId="62C99CCC"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38" w:history="1">
        <w:r w:rsidRPr="00422ADA">
          <w:rPr>
            <w:rStyle w:val="Lienhypertexte"/>
            <w:noProof/>
          </w:rPr>
          <w:t>Article 5.2-</w:t>
        </w:r>
        <w:r>
          <w:rPr>
            <w:rFonts w:eastAsiaTheme="minorEastAsia"/>
            <w:i w:val="0"/>
            <w:noProof/>
            <w:kern w:val="2"/>
            <w:sz w:val="24"/>
            <w:szCs w:val="24"/>
            <w:lang w:eastAsia="fr-FR"/>
            <w14:ligatures w14:val="standardContextual"/>
          </w:rPr>
          <w:tab/>
        </w:r>
        <w:r w:rsidRPr="00422ADA">
          <w:rPr>
            <w:rStyle w:val="Lienhypertexte"/>
            <w:noProof/>
          </w:rPr>
          <w:t>Contenu des bons de commande</w:t>
        </w:r>
        <w:r>
          <w:rPr>
            <w:noProof/>
            <w:webHidden/>
          </w:rPr>
          <w:tab/>
        </w:r>
        <w:r>
          <w:rPr>
            <w:noProof/>
            <w:webHidden/>
          </w:rPr>
          <w:fldChar w:fldCharType="begin"/>
        </w:r>
        <w:r>
          <w:rPr>
            <w:noProof/>
            <w:webHidden/>
          </w:rPr>
          <w:instrText xml:space="preserve"> PAGEREF _Toc222303038 \h </w:instrText>
        </w:r>
        <w:r>
          <w:rPr>
            <w:noProof/>
            <w:webHidden/>
          </w:rPr>
        </w:r>
        <w:r>
          <w:rPr>
            <w:noProof/>
            <w:webHidden/>
          </w:rPr>
          <w:fldChar w:fldCharType="separate"/>
        </w:r>
        <w:r>
          <w:rPr>
            <w:noProof/>
            <w:webHidden/>
          </w:rPr>
          <w:t>16</w:t>
        </w:r>
        <w:r>
          <w:rPr>
            <w:noProof/>
            <w:webHidden/>
          </w:rPr>
          <w:fldChar w:fldCharType="end"/>
        </w:r>
      </w:hyperlink>
    </w:p>
    <w:p w14:paraId="0771CD84" w14:textId="3AB1FB88"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39" w:history="1">
        <w:r w:rsidRPr="00422ADA">
          <w:rPr>
            <w:rStyle w:val="Lienhypertexte"/>
            <w:noProof/>
          </w:rPr>
          <w:t>Article 5.3-</w:t>
        </w:r>
        <w:r>
          <w:rPr>
            <w:rFonts w:eastAsiaTheme="minorEastAsia"/>
            <w:i w:val="0"/>
            <w:noProof/>
            <w:kern w:val="2"/>
            <w:sz w:val="24"/>
            <w:szCs w:val="24"/>
            <w:lang w:eastAsia="fr-FR"/>
            <w14:ligatures w14:val="standardContextual"/>
          </w:rPr>
          <w:tab/>
        </w:r>
        <w:r w:rsidRPr="00422ADA">
          <w:rPr>
            <w:rStyle w:val="Lienhypertexte"/>
            <w:noProof/>
          </w:rPr>
          <w:t>Validité des bons de commande</w:t>
        </w:r>
        <w:r>
          <w:rPr>
            <w:noProof/>
            <w:webHidden/>
          </w:rPr>
          <w:tab/>
        </w:r>
        <w:r>
          <w:rPr>
            <w:noProof/>
            <w:webHidden/>
          </w:rPr>
          <w:fldChar w:fldCharType="begin"/>
        </w:r>
        <w:r>
          <w:rPr>
            <w:noProof/>
            <w:webHidden/>
          </w:rPr>
          <w:instrText xml:space="preserve"> PAGEREF _Toc222303039 \h </w:instrText>
        </w:r>
        <w:r>
          <w:rPr>
            <w:noProof/>
            <w:webHidden/>
          </w:rPr>
        </w:r>
        <w:r>
          <w:rPr>
            <w:noProof/>
            <w:webHidden/>
          </w:rPr>
          <w:fldChar w:fldCharType="separate"/>
        </w:r>
        <w:r>
          <w:rPr>
            <w:noProof/>
            <w:webHidden/>
          </w:rPr>
          <w:t>16</w:t>
        </w:r>
        <w:r>
          <w:rPr>
            <w:noProof/>
            <w:webHidden/>
          </w:rPr>
          <w:fldChar w:fldCharType="end"/>
        </w:r>
      </w:hyperlink>
    </w:p>
    <w:p w14:paraId="33E5FC39" w14:textId="2739B613" w:rsidR="0069626B" w:rsidRDefault="0069626B">
      <w:pPr>
        <w:pStyle w:val="TM1"/>
        <w:rPr>
          <w:rFonts w:eastAsiaTheme="minorEastAsia"/>
          <w:b w:val="0"/>
          <w:noProof/>
          <w:kern w:val="2"/>
          <w:sz w:val="24"/>
          <w:szCs w:val="24"/>
          <w:lang w:eastAsia="fr-FR"/>
          <w14:ligatures w14:val="standardContextual"/>
        </w:rPr>
      </w:pPr>
      <w:hyperlink w:anchor="_Toc222303040" w:history="1">
        <w:r w:rsidRPr="00422ADA">
          <w:rPr>
            <w:rStyle w:val="Lienhypertexte"/>
            <w:noProof/>
          </w:rPr>
          <w:t>ARTICLE 6-</w:t>
        </w:r>
        <w:r>
          <w:rPr>
            <w:rFonts w:eastAsiaTheme="minorEastAsia"/>
            <w:b w:val="0"/>
            <w:noProof/>
            <w:kern w:val="2"/>
            <w:sz w:val="24"/>
            <w:szCs w:val="24"/>
            <w:lang w:eastAsia="fr-FR"/>
            <w14:ligatures w14:val="standardContextual"/>
          </w:rPr>
          <w:tab/>
        </w:r>
        <w:r w:rsidRPr="00422ADA">
          <w:rPr>
            <w:rStyle w:val="Lienhypertexte"/>
            <w:noProof/>
          </w:rPr>
          <w:t>Pièces contractuelles de l’accord-cadre et des marches subséquents</w:t>
        </w:r>
        <w:r>
          <w:rPr>
            <w:noProof/>
            <w:webHidden/>
          </w:rPr>
          <w:tab/>
        </w:r>
        <w:r>
          <w:rPr>
            <w:noProof/>
            <w:webHidden/>
          </w:rPr>
          <w:fldChar w:fldCharType="begin"/>
        </w:r>
        <w:r>
          <w:rPr>
            <w:noProof/>
            <w:webHidden/>
          </w:rPr>
          <w:instrText xml:space="preserve"> PAGEREF _Toc222303040 \h </w:instrText>
        </w:r>
        <w:r>
          <w:rPr>
            <w:noProof/>
            <w:webHidden/>
          </w:rPr>
        </w:r>
        <w:r>
          <w:rPr>
            <w:noProof/>
            <w:webHidden/>
          </w:rPr>
          <w:fldChar w:fldCharType="separate"/>
        </w:r>
        <w:r>
          <w:rPr>
            <w:noProof/>
            <w:webHidden/>
          </w:rPr>
          <w:t>17</w:t>
        </w:r>
        <w:r>
          <w:rPr>
            <w:noProof/>
            <w:webHidden/>
          </w:rPr>
          <w:fldChar w:fldCharType="end"/>
        </w:r>
      </w:hyperlink>
    </w:p>
    <w:p w14:paraId="1909E430" w14:textId="75B79D8A" w:rsidR="0069626B" w:rsidRDefault="0069626B">
      <w:pPr>
        <w:pStyle w:val="TM1"/>
        <w:rPr>
          <w:rFonts w:eastAsiaTheme="minorEastAsia"/>
          <w:b w:val="0"/>
          <w:noProof/>
          <w:kern w:val="2"/>
          <w:sz w:val="24"/>
          <w:szCs w:val="24"/>
          <w:lang w:eastAsia="fr-FR"/>
          <w14:ligatures w14:val="standardContextual"/>
        </w:rPr>
      </w:pPr>
      <w:hyperlink w:anchor="_Toc222303041" w:history="1">
        <w:r w:rsidRPr="00422ADA">
          <w:rPr>
            <w:rStyle w:val="Lienhypertexte"/>
            <w:noProof/>
          </w:rPr>
          <w:t>ARTICLE 7-</w:t>
        </w:r>
        <w:r>
          <w:rPr>
            <w:rFonts w:eastAsiaTheme="minorEastAsia"/>
            <w:b w:val="0"/>
            <w:noProof/>
            <w:kern w:val="2"/>
            <w:sz w:val="24"/>
            <w:szCs w:val="24"/>
            <w:lang w:eastAsia="fr-FR"/>
            <w14:ligatures w14:val="standardContextual"/>
          </w:rPr>
          <w:tab/>
        </w:r>
        <w:r w:rsidRPr="00422ADA">
          <w:rPr>
            <w:rStyle w:val="Lienhypertexte"/>
            <w:noProof/>
          </w:rPr>
          <w:t>Prix</w:t>
        </w:r>
        <w:r>
          <w:rPr>
            <w:noProof/>
            <w:webHidden/>
          </w:rPr>
          <w:tab/>
        </w:r>
        <w:r>
          <w:rPr>
            <w:noProof/>
            <w:webHidden/>
          </w:rPr>
          <w:fldChar w:fldCharType="begin"/>
        </w:r>
        <w:r>
          <w:rPr>
            <w:noProof/>
            <w:webHidden/>
          </w:rPr>
          <w:instrText xml:space="preserve"> PAGEREF _Toc222303041 \h </w:instrText>
        </w:r>
        <w:r>
          <w:rPr>
            <w:noProof/>
            <w:webHidden/>
          </w:rPr>
        </w:r>
        <w:r>
          <w:rPr>
            <w:noProof/>
            <w:webHidden/>
          </w:rPr>
          <w:fldChar w:fldCharType="separate"/>
        </w:r>
        <w:r>
          <w:rPr>
            <w:noProof/>
            <w:webHidden/>
          </w:rPr>
          <w:t>18</w:t>
        </w:r>
        <w:r>
          <w:rPr>
            <w:noProof/>
            <w:webHidden/>
          </w:rPr>
          <w:fldChar w:fldCharType="end"/>
        </w:r>
      </w:hyperlink>
    </w:p>
    <w:p w14:paraId="2B83B1DF" w14:textId="1182DAEE"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42" w:history="1">
        <w:r w:rsidRPr="00422ADA">
          <w:rPr>
            <w:rStyle w:val="Lienhypertexte"/>
            <w:noProof/>
          </w:rPr>
          <w:t>Article 7.1-</w:t>
        </w:r>
        <w:r>
          <w:rPr>
            <w:rFonts w:eastAsiaTheme="minorEastAsia"/>
            <w:i w:val="0"/>
            <w:noProof/>
            <w:kern w:val="2"/>
            <w:sz w:val="24"/>
            <w:szCs w:val="24"/>
            <w:lang w:eastAsia="fr-FR"/>
            <w14:ligatures w14:val="standardContextual"/>
          </w:rPr>
          <w:tab/>
        </w:r>
        <w:r w:rsidRPr="00422ADA">
          <w:rPr>
            <w:rStyle w:val="Lienhypertexte"/>
            <w:noProof/>
          </w:rPr>
          <w:t>Forme du prix</w:t>
        </w:r>
        <w:r>
          <w:rPr>
            <w:noProof/>
            <w:webHidden/>
          </w:rPr>
          <w:tab/>
        </w:r>
        <w:r>
          <w:rPr>
            <w:noProof/>
            <w:webHidden/>
          </w:rPr>
          <w:fldChar w:fldCharType="begin"/>
        </w:r>
        <w:r>
          <w:rPr>
            <w:noProof/>
            <w:webHidden/>
          </w:rPr>
          <w:instrText xml:space="preserve"> PAGEREF _Toc222303042 \h </w:instrText>
        </w:r>
        <w:r>
          <w:rPr>
            <w:noProof/>
            <w:webHidden/>
          </w:rPr>
        </w:r>
        <w:r>
          <w:rPr>
            <w:noProof/>
            <w:webHidden/>
          </w:rPr>
          <w:fldChar w:fldCharType="separate"/>
        </w:r>
        <w:r>
          <w:rPr>
            <w:noProof/>
            <w:webHidden/>
          </w:rPr>
          <w:t>18</w:t>
        </w:r>
        <w:r>
          <w:rPr>
            <w:noProof/>
            <w:webHidden/>
          </w:rPr>
          <w:fldChar w:fldCharType="end"/>
        </w:r>
      </w:hyperlink>
    </w:p>
    <w:p w14:paraId="764B86D5" w14:textId="294B66DB"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43" w:history="1">
        <w:r w:rsidRPr="00422ADA">
          <w:rPr>
            <w:rStyle w:val="Lienhypertexte"/>
            <w:noProof/>
          </w:rPr>
          <w:t>Article 7.2-</w:t>
        </w:r>
        <w:r>
          <w:rPr>
            <w:rFonts w:eastAsiaTheme="minorEastAsia"/>
            <w:i w:val="0"/>
            <w:noProof/>
            <w:kern w:val="2"/>
            <w:sz w:val="24"/>
            <w:szCs w:val="24"/>
            <w:lang w:eastAsia="fr-FR"/>
            <w14:ligatures w14:val="standardContextual"/>
          </w:rPr>
          <w:tab/>
        </w:r>
        <w:r w:rsidRPr="00422ADA">
          <w:rPr>
            <w:rStyle w:val="Lienhypertexte"/>
            <w:noProof/>
          </w:rPr>
          <w:t>Caractéristiques des prix pratiqués de l’accord-cadre</w:t>
        </w:r>
        <w:r>
          <w:rPr>
            <w:noProof/>
            <w:webHidden/>
          </w:rPr>
          <w:tab/>
        </w:r>
        <w:r>
          <w:rPr>
            <w:noProof/>
            <w:webHidden/>
          </w:rPr>
          <w:fldChar w:fldCharType="begin"/>
        </w:r>
        <w:r>
          <w:rPr>
            <w:noProof/>
            <w:webHidden/>
          </w:rPr>
          <w:instrText xml:space="preserve"> PAGEREF _Toc222303043 \h </w:instrText>
        </w:r>
        <w:r>
          <w:rPr>
            <w:noProof/>
            <w:webHidden/>
          </w:rPr>
        </w:r>
        <w:r>
          <w:rPr>
            <w:noProof/>
            <w:webHidden/>
          </w:rPr>
          <w:fldChar w:fldCharType="separate"/>
        </w:r>
        <w:r>
          <w:rPr>
            <w:noProof/>
            <w:webHidden/>
          </w:rPr>
          <w:t>18</w:t>
        </w:r>
        <w:r>
          <w:rPr>
            <w:noProof/>
            <w:webHidden/>
          </w:rPr>
          <w:fldChar w:fldCharType="end"/>
        </w:r>
      </w:hyperlink>
    </w:p>
    <w:p w14:paraId="4A809CE1" w14:textId="6D85EA0D"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44" w:history="1">
        <w:r w:rsidRPr="00422ADA">
          <w:rPr>
            <w:rStyle w:val="Lienhypertexte"/>
            <w:noProof/>
          </w:rPr>
          <w:t>Article 7.3-</w:t>
        </w:r>
        <w:r>
          <w:rPr>
            <w:rFonts w:eastAsiaTheme="minorEastAsia"/>
            <w:i w:val="0"/>
            <w:noProof/>
            <w:kern w:val="2"/>
            <w:sz w:val="24"/>
            <w:szCs w:val="24"/>
            <w:lang w:eastAsia="fr-FR"/>
            <w14:ligatures w14:val="standardContextual"/>
          </w:rPr>
          <w:tab/>
        </w:r>
        <w:r w:rsidRPr="00422ADA">
          <w:rPr>
            <w:rStyle w:val="Lienhypertexte"/>
            <w:noProof/>
          </w:rPr>
          <w:t>Caractéristiques des prix pratiqués du marché subséquent</w:t>
        </w:r>
        <w:r>
          <w:rPr>
            <w:noProof/>
            <w:webHidden/>
          </w:rPr>
          <w:tab/>
        </w:r>
        <w:r>
          <w:rPr>
            <w:noProof/>
            <w:webHidden/>
          </w:rPr>
          <w:fldChar w:fldCharType="begin"/>
        </w:r>
        <w:r>
          <w:rPr>
            <w:noProof/>
            <w:webHidden/>
          </w:rPr>
          <w:instrText xml:space="preserve"> PAGEREF _Toc222303044 \h </w:instrText>
        </w:r>
        <w:r>
          <w:rPr>
            <w:noProof/>
            <w:webHidden/>
          </w:rPr>
        </w:r>
        <w:r>
          <w:rPr>
            <w:noProof/>
            <w:webHidden/>
          </w:rPr>
          <w:fldChar w:fldCharType="separate"/>
        </w:r>
        <w:r>
          <w:rPr>
            <w:noProof/>
            <w:webHidden/>
          </w:rPr>
          <w:t>18</w:t>
        </w:r>
        <w:r>
          <w:rPr>
            <w:noProof/>
            <w:webHidden/>
          </w:rPr>
          <w:fldChar w:fldCharType="end"/>
        </w:r>
      </w:hyperlink>
    </w:p>
    <w:p w14:paraId="430F352F" w14:textId="16323F4C"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45" w:history="1">
        <w:r w:rsidRPr="00422ADA">
          <w:rPr>
            <w:rStyle w:val="Lienhypertexte"/>
            <w:noProof/>
          </w:rPr>
          <w:t>Article 7.4-</w:t>
        </w:r>
        <w:r>
          <w:rPr>
            <w:rFonts w:eastAsiaTheme="minorEastAsia"/>
            <w:i w:val="0"/>
            <w:noProof/>
            <w:kern w:val="2"/>
            <w:sz w:val="24"/>
            <w:szCs w:val="24"/>
            <w:lang w:eastAsia="fr-FR"/>
            <w14:ligatures w14:val="standardContextual"/>
          </w:rPr>
          <w:tab/>
        </w:r>
        <w:r w:rsidRPr="00422ADA">
          <w:rPr>
            <w:rStyle w:val="Lienhypertexte"/>
            <w:noProof/>
          </w:rPr>
          <w:t>Contenu des prix</w:t>
        </w:r>
        <w:r>
          <w:rPr>
            <w:noProof/>
            <w:webHidden/>
          </w:rPr>
          <w:tab/>
        </w:r>
        <w:r>
          <w:rPr>
            <w:noProof/>
            <w:webHidden/>
          </w:rPr>
          <w:fldChar w:fldCharType="begin"/>
        </w:r>
        <w:r>
          <w:rPr>
            <w:noProof/>
            <w:webHidden/>
          </w:rPr>
          <w:instrText xml:space="preserve"> PAGEREF _Toc222303045 \h </w:instrText>
        </w:r>
        <w:r>
          <w:rPr>
            <w:noProof/>
            <w:webHidden/>
          </w:rPr>
        </w:r>
        <w:r>
          <w:rPr>
            <w:noProof/>
            <w:webHidden/>
          </w:rPr>
          <w:fldChar w:fldCharType="separate"/>
        </w:r>
        <w:r>
          <w:rPr>
            <w:noProof/>
            <w:webHidden/>
          </w:rPr>
          <w:t>19</w:t>
        </w:r>
        <w:r>
          <w:rPr>
            <w:noProof/>
            <w:webHidden/>
          </w:rPr>
          <w:fldChar w:fldCharType="end"/>
        </w:r>
      </w:hyperlink>
    </w:p>
    <w:p w14:paraId="397836EC" w14:textId="0F78756A" w:rsidR="0069626B" w:rsidRDefault="0069626B">
      <w:pPr>
        <w:pStyle w:val="TM1"/>
        <w:rPr>
          <w:rFonts w:eastAsiaTheme="minorEastAsia"/>
          <w:b w:val="0"/>
          <w:noProof/>
          <w:kern w:val="2"/>
          <w:sz w:val="24"/>
          <w:szCs w:val="24"/>
          <w:lang w:eastAsia="fr-FR"/>
          <w14:ligatures w14:val="standardContextual"/>
        </w:rPr>
      </w:pPr>
      <w:hyperlink w:anchor="_Toc222303046" w:history="1">
        <w:r w:rsidRPr="00422ADA">
          <w:rPr>
            <w:rStyle w:val="Lienhypertexte"/>
            <w:noProof/>
          </w:rPr>
          <w:t>ARTICLE 8-</w:t>
        </w:r>
        <w:r>
          <w:rPr>
            <w:rFonts w:eastAsiaTheme="minorEastAsia"/>
            <w:b w:val="0"/>
            <w:noProof/>
            <w:kern w:val="2"/>
            <w:sz w:val="24"/>
            <w:szCs w:val="24"/>
            <w:lang w:eastAsia="fr-FR"/>
            <w14:ligatures w14:val="standardContextual"/>
          </w:rPr>
          <w:tab/>
        </w:r>
        <w:r w:rsidRPr="00422ADA">
          <w:rPr>
            <w:rStyle w:val="Lienhypertexte"/>
            <w:noProof/>
          </w:rPr>
          <w:t>Variation des prix</w:t>
        </w:r>
        <w:r>
          <w:rPr>
            <w:noProof/>
            <w:webHidden/>
          </w:rPr>
          <w:tab/>
        </w:r>
        <w:r>
          <w:rPr>
            <w:noProof/>
            <w:webHidden/>
          </w:rPr>
          <w:fldChar w:fldCharType="begin"/>
        </w:r>
        <w:r>
          <w:rPr>
            <w:noProof/>
            <w:webHidden/>
          </w:rPr>
          <w:instrText xml:space="preserve"> PAGEREF _Toc222303046 \h </w:instrText>
        </w:r>
        <w:r>
          <w:rPr>
            <w:noProof/>
            <w:webHidden/>
          </w:rPr>
        </w:r>
        <w:r>
          <w:rPr>
            <w:noProof/>
            <w:webHidden/>
          </w:rPr>
          <w:fldChar w:fldCharType="separate"/>
        </w:r>
        <w:r>
          <w:rPr>
            <w:noProof/>
            <w:webHidden/>
          </w:rPr>
          <w:t>19</w:t>
        </w:r>
        <w:r>
          <w:rPr>
            <w:noProof/>
            <w:webHidden/>
          </w:rPr>
          <w:fldChar w:fldCharType="end"/>
        </w:r>
      </w:hyperlink>
    </w:p>
    <w:p w14:paraId="53DFD652" w14:textId="12B2E732"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47" w:history="1">
        <w:r w:rsidRPr="00422ADA">
          <w:rPr>
            <w:rStyle w:val="Lienhypertexte"/>
            <w:noProof/>
          </w:rPr>
          <w:t>Article 8.1-</w:t>
        </w:r>
        <w:r>
          <w:rPr>
            <w:rFonts w:eastAsiaTheme="minorEastAsia"/>
            <w:i w:val="0"/>
            <w:noProof/>
            <w:kern w:val="2"/>
            <w:sz w:val="24"/>
            <w:szCs w:val="24"/>
            <w:lang w:eastAsia="fr-FR"/>
            <w14:ligatures w14:val="standardContextual"/>
          </w:rPr>
          <w:tab/>
        </w:r>
        <w:r w:rsidRPr="00422ADA">
          <w:rPr>
            <w:rStyle w:val="Lienhypertexte"/>
            <w:noProof/>
          </w:rPr>
          <w:t>Mois d’établissement des prix</w:t>
        </w:r>
        <w:r>
          <w:rPr>
            <w:noProof/>
            <w:webHidden/>
          </w:rPr>
          <w:tab/>
        </w:r>
        <w:r>
          <w:rPr>
            <w:noProof/>
            <w:webHidden/>
          </w:rPr>
          <w:fldChar w:fldCharType="begin"/>
        </w:r>
        <w:r>
          <w:rPr>
            <w:noProof/>
            <w:webHidden/>
          </w:rPr>
          <w:instrText xml:space="preserve"> PAGEREF _Toc222303047 \h </w:instrText>
        </w:r>
        <w:r>
          <w:rPr>
            <w:noProof/>
            <w:webHidden/>
          </w:rPr>
        </w:r>
        <w:r>
          <w:rPr>
            <w:noProof/>
            <w:webHidden/>
          </w:rPr>
          <w:fldChar w:fldCharType="separate"/>
        </w:r>
        <w:r>
          <w:rPr>
            <w:noProof/>
            <w:webHidden/>
          </w:rPr>
          <w:t>19</w:t>
        </w:r>
        <w:r>
          <w:rPr>
            <w:noProof/>
            <w:webHidden/>
          </w:rPr>
          <w:fldChar w:fldCharType="end"/>
        </w:r>
      </w:hyperlink>
    </w:p>
    <w:p w14:paraId="4D2DF8C8" w14:textId="0CC0B162"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48" w:history="1">
        <w:r w:rsidRPr="00422ADA">
          <w:rPr>
            <w:rStyle w:val="Lienhypertexte"/>
            <w:noProof/>
          </w:rPr>
          <w:t>Article 8.2-</w:t>
        </w:r>
        <w:r>
          <w:rPr>
            <w:rFonts w:eastAsiaTheme="minorEastAsia"/>
            <w:i w:val="0"/>
            <w:noProof/>
            <w:kern w:val="2"/>
            <w:sz w:val="24"/>
            <w:szCs w:val="24"/>
            <w:lang w:eastAsia="fr-FR"/>
            <w14:ligatures w14:val="standardContextual"/>
          </w:rPr>
          <w:tab/>
        </w:r>
        <w:r w:rsidRPr="00422ADA">
          <w:rPr>
            <w:rStyle w:val="Lienhypertexte"/>
            <w:noProof/>
          </w:rPr>
          <w:t>Modalités de variation des prix</w:t>
        </w:r>
        <w:r>
          <w:rPr>
            <w:noProof/>
            <w:webHidden/>
          </w:rPr>
          <w:tab/>
        </w:r>
        <w:r>
          <w:rPr>
            <w:noProof/>
            <w:webHidden/>
          </w:rPr>
          <w:fldChar w:fldCharType="begin"/>
        </w:r>
        <w:r>
          <w:rPr>
            <w:noProof/>
            <w:webHidden/>
          </w:rPr>
          <w:instrText xml:space="preserve"> PAGEREF _Toc222303048 \h </w:instrText>
        </w:r>
        <w:r>
          <w:rPr>
            <w:noProof/>
            <w:webHidden/>
          </w:rPr>
        </w:r>
        <w:r>
          <w:rPr>
            <w:noProof/>
            <w:webHidden/>
          </w:rPr>
          <w:fldChar w:fldCharType="separate"/>
        </w:r>
        <w:r>
          <w:rPr>
            <w:noProof/>
            <w:webHidden/>
          </w:rPr>
          <w:t>19</w:t>
        </w:r>
        <w:r>
          <w:rPr>
            <w:noProof/>
            <w:webHidden/>
          </w:rPr>
          <w:fldChar w:fldCharType="end"/>
        </w:r>
      </w:hyperlink>
    </w:p>
    <w:p w14:paraId="77ADE732" w14:textId="5A3C7A78" w:rsidR="0069626B" w:rsidRDefault="0069626B">
      <w:pPr>
        <w:pStyle w:val="TM1"/>
        <w:rPr>
          <w:rFonts w:eastAsiaTheme="minorEastAsia"/>
          <w:b w:val="0"/>
          <w:noProof/>
          <w:kern w:val="2"/>
          <w:sz w:val="24"/>
          <w:szCs w:val="24"/>
          <w:lang w:eastAsia="fr-FR"/>
          <w14:ligatures w14:val="standardContextual"/>
        </w:rPr>
      </w:pPr>
      <w:hyperlink w:anchor="_Toc222303049" w:history="1">
        <w:r w:rsidRPr="00422ADA">
          <w:rPr>
            <w:rStyle w:val="Lienhypertexte"/>
            <w:noProof/>
          </w:rPr>
          <w:t>ARTICLE 9-</w:t>
        </w:r>
        <w:r>
          <w:rPr>
            <w:rFonts w:eastAsiaTheme="minorEastAsia"/>
            <w:b w:val="0"/>
            <w:noProof/>
            <w:kern w:val="2"/>
            <w:sz w:val="24"/>
            <w:szCs w:val="24"/>
            <w:lang w:eastAsia="fr-FR"/>
            <w14:ligatures w14:val="standardContextual"/>
          </w:rPr>
          <w:tab/>
        </w:r>
        <w:r w:rsidRPr="00422ADA">
          <w:rPr>
            <w:rStyle w:val="Lienhypertexte"/>
            <w:noProof/>
          </w:rPr>
          <w:t>Clauses de réexamen</w:t>
        </w:r>
        <w:r>
          <w:rPr>
            <w:noProof/>
            <w:webHidden/>
          </w:rPr>
          <w:tab/>
        </w:r>
        <w:r>
          <w:rPr>
            <w:noProof/>
            <w:webHidden/>
          </w:rPr>
          <w:fldChar w:fldCharType="begin"/>
        </w:r>
        <w:r>
          <w:rPr>
            <w:noProof/>
            <w:webHidden/>
          </w:rPr>
          <w:instrText xml:space="preserve"> PAGEREF _Toc222303049 \h </w:instrText>
        </w:r>
        <w:r>
          <w:rPr>
            <w:noProof/>
            <w:webHidden/>
          </w:rPr>
        </w:r>
        <w:r>
          <w:rPr>
            <w:noProof/>
            <w:webHidden/>
          </w:rPr>
          <w:fldChar w:fldCharType="separate"/>
        </w:r>
        <w:r>
          <w:rPr>
            <w:noProof/>
            <w:webHidden/>
          </w:rPr>
          <w:t>20</w:t>
        </w:r>
        <w:r>
          <w:rPr>
            <w:noProof/>
            <w:webHidden/>
          </w:rPr>
          <w:fldChar w:fldCharType="end"/>
        </w:r>
      </w:hyperlink>
    </w:p>
    <w:p w14:paraId="658B617F" w14:textId="1E31E7AE"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50" w:history="1">
        <w:r w:rsidRPr="00422ADA">
          <w:rPr>
            <w:rStyle w:val="Lienhypertexte"/>
            <w:noProof/>
          </w:rPr>
          <w:t>Article 9.1-</w:t>
        </w:r>
        <w:r>
          <w:rPr>
            <w:rFonts w:eastAsiaTheme="minorEastAsia"/>
            <w:i w:val="0"/>
            <w:noProof/>
            <w:kern w:val="2"/>
            <w:sz w:val="24"/>
            <w:szCs w:val="24"/>
            <w:lang w:eastAsia="fr-FR"/>
            <w14:ligatures w14:val="standardContextual"/>
          </w:rPr>
          <w:tab/>
        </w:r>
        <w:r w:rsidRPr="00422ADA">
          <w:rPr>
            <w:rStyle w:val="Lienhypertexte"/>
            <w:noProof/>
          </w:rPr>
          <w:t>Remplacement de l’un des titulaires initiaux par un nouveau titulaire en cours d’exécution</w:t>
        </w:r>
        <w:r>
          <w:rPr>
            <w:noProof/>
            <w:webHidden/>
          </w:rPr>
          <w:tab/>
        </w:r>
        <w:r>
          <w:rPr>
            <w:noProof/>
            <w:webHidden/>
          </w:rPr>
          <w:tab/>
        </w:r>
        <w:r>
          <w:rPr>
            <w:noProof/>
            <w:webHidden/>
          </w:rPr>
          <w:fldChar w:fldCharType="begin"/>
        </w:r>
        <w:r>
          <w:rPr>
            <w:noProof/>
            <w:webHidden/>
          </w:rPr>
          <w:instrText xml:space="preserve"> PAGEREF _Toc222303050 \h </w:instrText>
        </w:r>
        <w:r>
          <w:rPr>
            <w:noProof/>
            <w:webHidden/>
          </w:rPr>
        </w:r>
        <w:r>
          <w:rPr>
            <w:noProof/>
            <w:webHidden/>
          </w:rPr>
          <w:fldChar w:fldCharType="separate"/>
        </w:r>
        <w:r>
          <w:rPr>
            <w:noProof/>
            <w:webHidden/>
          </w:rPr>
          <w:t>20</w:t>
        </w:r>
        <w:r>
          <w:rPr>
            <w:noProof/>
            <w:webHidden/>
          </w:rPr>
          <w:fldChar w:fldCharType="end"/>
        </w:r>
      </w:hyperlink>
    </w:p>
    <w:p w14:paraId="2F283A8D" w14:textId="65ABB8D7" w:rsidR="0069626B" w:rsidRDefault="0069626B">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3051" w:history="1">
        <w:r w:rsidRPr="00422ADA">
          <w:rPr>
            <w:rStyle w:val="Lienhypertexte"/>
            <w:noProof/>
          </w:rPr>
          <w:t>Article 9.2-</w:t>
        </w:r>
        <w:r>
          <w:rPr>
            <w:rFonts w:eastAsiaTheme="minorEastAsia"/>
            <w:i w:val="0"/>
            <w:noProof/>
            <w:kern w:val="2"/>
            <w:sz w:val="24"/>
            <w:szCs w:val="24"/>
            <w:lang w:eastAsia="fr-FR"/>
            <w14:ligatures w14:val="standardContextual"/>
          </w:rPr>
          <w:tab/>
        </w:r>
        <w:r w:rsidRPr="00422ADA">
          <w:rPr>
            <w:rStyle w:val="Lienhypertexte"/>
            <w:noProof/>
          </w:rPr>
          <w:t>Remplacement du mandataire du groupement en cours d’exécution</w:t>
        </w:r>
        <w:r>
          <w:rPr>
            <w:noProof/>
            <w:webHidden/>
          </w:rPr>
          <w:tab/>
        </w:r>
        <w:r>
          <w:rPr>
            <w:noProof/>
            <w:webHidden/>
          </w:rPr>
          <w:fldChar w:fldCharType="begin"/>
        </w:r>
        <w:r>
          <w:rPr>
            <w:noProof/>
            <w:webHidden/>
          </w:rPr>
          <w:instrText xml:space="preserve"> PAGEREF _Toc222303051 \h </w:instrText>
        </w:r>
        <w:r>
          <w:rPr>
            <w:noProof/>
            <w:webHidden/>
          </w:rPr>
        </w:r>
        <w:r>
          <w:rPr>
            <w:noProof/>
            <w:webHidden/>
          </w:rPr>
          <w:fldChar w:fldCharType="separate"/>
        </w:r>
        <w:r>
          <w:rPr>
            <w:noProof/>
            <w:webHidden/>
          </w:rPr>
          <w:t>21</w:t>
        </w:r>
        <w:r>
          <w:rPr>
            <w:noProof/>
            <w:webHidden/>
          </w:rPr>
          <w:fldChar w:fldCharType="end"/>
        </w:r>
      </w:hyperlink>
    </w:p>
    <w:p w14:paraId="355AFEE7" w14:textId="11599134" w:rsidR="0069626B" w:rsidRDefault="0069626B">
      <w:pPr>
        <w:pStyle w:val="TM1"/>
        <w:rPr>
          <w:rFonts w:eastAsiaTheme="minorEastAsia"/>
          <w:b w:val="0"/>
          <w:noProof/>
          <w:kern w:val="2"/>
          <w:sz w:val="24"/>
          <w:szCs w:val="24"/>
          <w:lang w:eastAsia="fr-FR"/>
          <w14:ligatures w14:val="standardContextual"/>
        </w:rPr>
      </w:pPr>
      <w:hyperlink w:anchor="_Toc222303052" w:history="1">
        <w:r w:rsidRPr="00422ADA">
          <w:rPr>
            <w:rStyle w:val="Lienhypertexte"/>
            <w:noProof/>
          </w:rPr>
          <w:t>ARTICLE 10-</w:t>
        </w:r>
        <w:r>
          <w:rPr>
            <w:rFonts w:eastAsiaTheme="minorEastAsia"/>
            <w:b w:val="0"/>
            <w:noProof/>
            <w:kern w:val="2"/>
            <w:sz w:val="24"/>
            <w:szCs w:val="24"/>
            <w:lang w:eastAsia="fr-FR"/>
            <w14:ligatures w14:val="standardContextual"/>
          </w:rPr>
          <w:tab/>
        </w:r>
        <w:r w:rsidRPr="00422ADA">
          <w:rPr>
            <w:rStyle w:val="Lienhypertexte"/>
            <w:noProof/>
          </w:rPr>
          <w:t>Avance</w:t>
        </w:r>
        <w:r>
          <w:rPr>
            <w:noProof/>
            <w:webHidden/>
          </w:rPr>
          <w:tab/>
        </w:r>
        <w:r>
          <w:rPr>
            <w:noProof/>
            <w:webHidden/>
          </w:rPr>
          <w:fldChar w:fldCharType="begin"/>
        </w:r>
        <w:r>
          <w:rPr>
            <w:noProof/>
            <w:webHidden/>
          </w:rPr>
          <w:instrText xml:space="preserve"> PAGEREF _Toc222303052 \h </w:instrText>
        </w:r>
        <w:r>
          <w:rPr>
            <w:noProof/>
            <w:webHidden/>
          </w:rPr>
        </w:r>
        <w:r>
          <w:rPr>
            <w:noProof/>
            <w:webHidden/>
          </w:rPr>
          <w:fldChar w:fldCharType="separate"/>
        </w:r>
        <w:r>
          <w:rPr>
            <w:noProof/>
            <w:webHidden/>
          </w:rPr>
          <w:t>21</w:t>
        </w:r>
        <w:r>
          <w:rPr>
            <w:noProof/>
            <w:webHidden/>
          </w:rPr>
          <w:fldChar w:fldCharType="end"/>
        </w:r>
      </w:hyperlink>
    </w:p>
    <w:p w14:paraId="7EF1A8EC" w14:textId="6E271E36" w:rsidR="0069626B" w:rsidRDefault="0069626B">
      <w:pPr>
        <w:pStyle w:val="TM1"/>
        <w:rPr>
          <w:rFonts w:eastAsiaTheme="minorEastAsia"/>
          <w:b w:val="0"/>
          <w:noProof/>
          <w:kern w:val="2"/>
          <w:sz w:val="24"/>
          <w:szCs w:val="24"/>
          <w:lang w:eastAsia="fr-FR"/>
          <w14:ligatures w14:val="standardContextual"/>
        </w:rPr>
      </w:pPr>
      <w:hyperlink w:anchor="_Toc222303053" w:history="1">
        <w:r w:rsidRPr="00422ADA">
          <w:rPr>
            <w:rStyle w:val="Lienhypertexte"/>
            <w:noProof/>
          </w:rPr>
          <w:t>ARTICLE 11-</w:t>
        </w:r>
        <w:r>
          <w:rPr>
            <w:rFonts w:eastAsiaTheme="minorEastAsia"/>
            <w:b w:val="0"/>
            <w:noProof/>
            <w:kern w:val="2"/>
            <w:sz w:val="24"/>
            <w:szCs w:val="24"/>
            <w:lang w:eastAsia="fr-FR"/>
            <w14:ligatures w14:val="standardContextual"/>
          </w:rPr>
          <w:tab/>
        </w:r>
        <w:r w:rsidRPr="00422ADA">
          <w:rPr>
            <w:rStyle w:val="Lienhypertexte"/>
            <w:noProof/>
          </w:rPr>
          <w:t>Modalités de règlement des prestations</w:t>
        </w:r>
        <w:r>
          <w:rPr>
            <w:noProof/>
            <w:webHidden/>
          </w:rPr>
          <w:tab/>
        </w:r>
        <w:r>
          <w:rPr>
            <w:noProof/>
            <w:webHidden/>
          </w:rPr>
          <w:fldChar w:fldCharType="begin"/>
        </w:r>
        <w:r>
          <w:rPr>
            <w:noProof/>
            <w:webHidden/>
          </w:rPr>
          <w:instrText xml:space="preserve"> PAGEREF _Toc222303053 \h </w:instrText>
        </w:r>
        <w:r>
          <w:rPr>
            <w:noProof/>
            <w:webHidden/>
          </w:rPr>
        </w:r>
        <w:r>
          <w:rPr>
            <w:noProof/>
            <w:webHidden/>
          </w:rPr>
          <w:fldChar w:fldCharType="separate"/>
        </w:r>
        <w:r>
          <w:rPr>
            <w:noProof/>
            <w:webHidden/>
          </w:rPr>
          <w:t>22</w:t>
        </w:r>
        <w:r>
          <w:rPr>
            <w:noProof/>
            <w:webHidden/>
          </w:rPr>
          <w:fldChar w:fldCharType="end"/>
        </w:r>
      </w:hyperlink>
    </w:p>
    <w:p w14:paraId="17EA711B" w14:textId="4ED7E42E"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54" w:history="1">
        <w:r w:rsidRPr="00422ADA">
          <w:rPr>
            <w:rStyle w:val="Lienhypertexte"/>
            <w:noProof/>
          </w:rPr>
          <w:t>Article 11.1-</w:t>
        </w:r>
        <w:r>
          <w:rPr>
            <w:rFonts w:eastAsiaTheme="minorEastAsia"/>
            <w:i w:val="0"/>
            <w:noProof/>
            <w:kern w:val="2"/>
            <w:sz w:val="24"/>
            <w:szCs w:val="24"/>
            <w:lang w:eastAsia="fr-FR"/>
            <w14:ligatures w14:val="standardContextual"/>
          </w:rPr>
          <w:tab/>
        </w:r>
        <w:r w:rsidRPr="00422ADA">
          <w:rPr>
            <w:rStyle w:val="Lienhypertexte"/>
            <w:noProof/>
          </w:rPr>
          <w:t>T.V.A.</w:t>
        </w:r>
        <w:r>
          <w:rPr>
            <w:noProof/>
            <w:webHidden/>
          </w:rPr>
          <w:tab/>
        </w:r>
        <w:r>
          <w:rPr>
            <w:noProof/>
            <w:webHidden/>
          </w:rPr>
          <w:fldChar w:fldCharType="begin"/>
        </w:r>
        <w:r>
          <w:rPr>
            <w:noProof/>
            <w:webHidden/>
          </w:rPr>
          <w:instrText xml:space="preserve"> PAGEREF _Toc222303054 \h </w:instrText>
        </w:r>
        <w:r>
          <w:rPr>
            <w:noProof/>
            <w:webHidden/>
          </w:rPr>
        </w:r>
        <w:r>
          <w:rPr>
            <w:noProof/>
            <w:webHidden/>
          </w:rPr>
          <w:fldChar w:fldCharType="separate"/>
        </w:r>
        <w:r>
          <w:rPr>
            <w:noProof/>
            <w:webHidden/>
          </w:rPr>
          <w:t>22</w:t>
        </w:r>
        <w:r>
          <w:rPr>
            <w:noProof/>
            <w:webHidden/>
          </w:rPr>
          <w:fldChar w:fldCharType="end"/>
        </w:r>
      </w:hyperlink>
    </w:p>
    <w:p w14:paraId="1801C698" w14:textId="464C7D69"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55" w:history="1">
        <w:r w:rsidRPr="00422ADA">
          <w:rPr>
            <w:rStyle w:val="Lienhypertexte"/>
            <w:noProof/>
          </w:rPr>
          <w:t>Article 11.2-</w:t>
        </w:r>
        <w:r>
          <w:rPr>
            <w:rFonts w:eastAsiaTheme="minorEastAsia"/>
            <w:i w:val="0"/>
            <w:noProof/>
            <w:kern w:val="2"/>
            <w:sz w:val="24"/>
            <w:szCs w:val="24"/>
            <w:lang w:eastAsia="fr-FR"/>
            <w14:ligatures w14:val="standardContextual"/>
          </w:rPr>
          <w:tab/>
        </w:r>
        <w:r w:rsidRPr="00422ADA">
          <w:rPr>
            <w:rStyle w:val="Lienhypertexte"/>
            <w:noProof/>
          </w:rPr>
          <w:t>Transmission des demandes de paiement</w:t>
        </w:r>
        <w:r>
          <w:rPr>
            <w:noProof/>
            <w:webHidden/>
          </w:rPr>
          <w:tab/>
        </w:r>
        <w:r>
          <w:rPr>
            <w:noProof/>
            <w:webHidden/>
          </w:rPr>
          <w:fldChar w:fldCharType="begin"/>
        </w:r>
        <w:r>
          <w:rPr>
            <w:noProof/>
            <w:webHidden/>
          </w:rPr>
          <w:instrText xml:space="preserve"> PAGEREF _Toc222303055 \h </w:instrText>
        </w:r>
        <w:r>
          <w:rPr>
            <w:noProof/>
            <w:webHidden/>
          </w:rPr>
        </w:r>
        <w:r>
          <w:rPr>
            <w:noProof/>
            <w:webHidden/>
          </w:rPr>
          <w:fldChar w:fldCharType="separate"/>
        </w:r>
        <w:r>
          <w:rPr>
            <w:noProof/>
            <w:webHidden/>
          </w:rPr>
          <w:t>22</w:t>
        </w:r>
        <w:r>
          <w:rPr>
            <w:noProof/>
            <w:webHidden/>
          </w:rPr>
          <w:fldChar w:fldCharType="end"/>
        </w:r>
      </w:hyperlink>
    </w:p>
    <w:p w14:paraId="172C6806" w14:textId="2270FF8C"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56" w:history="1">
        <w:r w:rsidRPr="00422ADA">
          <w:rPr>
            <w:rStyle w:val="Lienhypertexte"/>
            <w:noProof/>
          </w:rPr>
          <w:t>Article 11.3-</w:t>
        </w:r>
        <w:r>
          <w:rPr>
            <w:rFonts w:eastAsiaTheme="minorEastAsia"/>
            <w:i w:val="0"/>
            <w:noProof/>
            <w:kern w:val="2"/>
            <w:sz w:val="24"/>
            <w:szCs w:val="24"/>
            <w:lang w:eastAsia="fr-FR"/>
            <w14:ligatures w14:val="standardContextual"/>
          </w:rPr>
          <w:tab/>
        </w:r>
        <w:r w:rsidRPr="00422ADA">
          <w:rPr>
            <w:rStyle w:val="Lienhypertexte"/>
            <w:noProof/>
          </w:rPr>
          <w:t>Modalités et périodicité des paiements</w:t>
        </w:r>
        <w:r>
          <w:rPr>
            <w:noProof/>
            <w:webHidden/>
          </w:rPr>
          <w:tab/>
        </w:r>
        <w:r>
          <w:rPr>
            <w:noProof/>
            <w:webHidden/>
          </w:rPr>
          <w:fldChar w:fldCharType="begin"/>
        </w:r>
        <w:r>
          <w:rPr>
            <w:noProof/>
            <w:webHidden/>
          </w:rPr>
          <w:instrText xml:space="preserve"> PAGEREF _Toc222303056 \h </w:instrText>
        </w:r>
        <w:r>
          <w:rPr>
            <w:noProof/>
            <w:webHidden/>
          </w:rPr>
        </w:r>
        <w:r>
          <w:rPr>
            <w:noProof/>
            <w:webHidden/>
          </w:rPr>
          <w:fldChar w:fldCharType="separate"/>
        </w:r>
        <w:r>
          <w:rPr>
            <w:noProof/>
            <w:webHidden/>
          </w:rPr>
          <w:t>23</w:t>
        </w:r>
        <w:r>
          <w:rPr>
            <w:noProof/>
            <w:webHidden/>
          </w:rPr>
          <w:fldChar w:fldCharType="end"/>
        </w:r>
      </w:hyperlink>
    </w:p>
    <w:p w14:paraId="1D9F6781" w14:textId="2E2521EA"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57" w:history="1">
        <w:r w:rsidRPr="00422ADA">
          <w:rPr>
            <w:rStyle w:val="Lienhypertexte"/>
            <w:noProof/>
          </w:rPr>
          <w:t>Article 11.4-</w:t>
        </w:r>
        <w:r>
          <w:rPr>
            <w:rFonts w:eastAsiaTheme="minorEastAsia"/>
            <w:i w:val="0"/>
            <w:noProof/>
            <w:kern w:val="2"/>
            <w:sz w:val="24"/>
            <w:szCs w:val="24"/>
            <w:lang w:eastAsia="fr-FR"/>
            <w14:ligatures w14:val="standardContextual"/>
          </w:rPr>
          <w:tab/>
        </w:r>
        <w:r w:rsidRPr="00422ADA">
          <w:rPr>
            <w:rStyle w:val="Lienhypertexte"/>
            <w:noProof/>
          </w:rPr>
          <w:t>Délais de paiement</w:t>
        </w:r>
        <w:r>
          <w:rPr>
            <w:noProof/>
            <w:webHidden/>
          </w:rPr>
          <w:tab/>
        </w:r>
        <w:r>
          <w:rPr>
            <w:noProof/>
            <w:webHidden/>
          </w:rPr>
          <w:fldChar w:fldCharType="begin"/>
        </w:r>
        <w:r>
          <w:rPr>
            <w:noProof/>
            <w:webHidden/>
          </w:rPr>
          <w:instrText xml:space="preserve"> PAGEREF _Toc222303057 \h </w:instrText>
        </w:r>
        <w:r>
          <w:rPr>
            <w:noProof/>
            <w:webHidden/>
          </w:rPr>
        </w:r>
        <w:r>
          <w:rPr>
            <w:noProof/>
            <w:webHidden/>
          </w:rPr>
          <w:fldChar w:fldCharType="separate"/>
        </w:r>
        <w:r>
          <w:rPr>
            <w:noProof/>
            <w:webHidden/>
          </w:rPr>
          <w:t>23</w:t>
        </w:r>
        <w:r>
          <w:rPr>
            <w:noProof/>
            <w:webHidden/>
          </w:rPr>
          <w:fldChar w:fldCharType="end"/>
        </w:r>
      </w:hyperlink>
    </w:p>
    <w:p w14:paraId="0752719F" w14:textId="5BC40247"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58" w:history="1">
        <w:r w:rsidRPr="00422ADA">
          <w:rPr>
            <w:rStyle w:val="Lienhypertexte"/>
            <w:noProof/>
          </w:rPr>
          <w:t>Article 11.5-</w:t>
        </w:r>
        <w:r>
          <w:rPr>
            <w:rFonts w:eastAsiaTheme="minorEastAsia"/>
            <w:i w:val="0"/>
            <w:noProof/>
            <w:kern w:val="2"/>
            <w:sz w:val="24"/>
            <w:szCs w:val="24"/>
            <w:lang w:eastAsia="fr-FR"/>
            <w14:ligatures w14:val="standardContextual"/>
          </w:rPr>
          <w:tab/>
        </w:r>
        <w:r w:rsidRPr="00422ADA">
          <w:rPr>
            <w:rStyle w:val="Lienhypertexte"/>
            <w:noProof/>
          </w:rPr>
          <w:t>Demandes de paiement</w:t>
        </w:r>
        <w:r>
          <w:rPr>
            <w:noProof/>
            <w:webHidden/>
          </w:rPr>
          <w:tab/>
        </w:r>
        <w:r>
          <w:rPr>
            <w:noProof/>
            <w:webHidden/>
          </w:rPr>
          <w:fldChar w:fldCharType="begin"/>
        </w:r>
        <w:r>
          <w:rPr>
            <w:noProof/>
            <w:webHidden/>
          </w:rPr>
          <w:instrText xml:space="preserve"> PAGEREF _Toc222303058 \h </w:instrText>
        </w:r>
        <w:r>
          <w:rPr>
            <w:noProof/>
            <w:webHidden/>
          </w:rPr>
        </w:r>
        <w:r>
          <w:rPr>
            <w:noProof/>
            <w:webHidden/>
          </w:rPr>
          <w:fldChar w:fldCharType="separate"/>
        </w:r>
        <w:r>
          <w:rPr>
            <w:noProof/>
            <w:webHidden/>
          </w:rPr>
          <w:t>23</w:t>
        </w:r>
        <w:r>
          <w:rPr>
            <w:noProof/>
            <w:webHidden/>
          </w:rPr>
          <w:fldChar w:fldCharType="end"/>
        </w:r>
      </w:hyperlink>
    </w:p>
    <w:p w14:paraId="00DD8542" w14:textId="333E699F"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59" w:history="1">
        <w:r w:rsidRPr="00422ADA">
          <w:rPr>
            <w:rStyle w:val="Lienhypertexte"/>
            <w:noProof/>
          </w:rPr>
          <w:t>Article 11.6-</w:t>
        </w:r>
        <w:r>
          <w:rPr>
            <w:rFonts w:eastAsiaTheme="minorEastAsia"/>
            <w:i w:val="0"/>
            <w:noProof/>
            <w:kern w:val="2"/>
            <w:sz w:val="24"/>
            <w:szCs w:val="24"/>
            <w:lang w:eastAsia="fr-FR"/>
            <w14:ligatures w14:val="standardContextual"/>
          </w:rPr>
          <w:tab/>
        </w:r>
        <w:r w:rsidRPr="00422ADA">
          <w:rPr>
            <w:rStyle w:val="Lienhypertexte"/>
            <w:noProof/>
          </w:rPr>
          <w:t>Règlement en cas de groupement d’opérateurs économiques et de sous-traitants ayant droit au paiement direct</w:t>
        </w:r>
        <w:r>
          <w:rPr>
            <w:noProof/>
            <w:webHidden/>
          </w:rPr>
          <w:tab/>
        </w:r>
        <w:r>
          <w:rPr>
            <w:noProof/>
            <w:webHidden/>
          </w:rPr>
          <w:fldChar w:fldCharType="begin"/>
        </w:r>
        <w:r>
          <w:rPr>
            <w:noProof/>
            <w:webHidden/>
          </w:rPr>
          <w:instrText xml:space="preserve"> PAGEREF _Toc222303059 \h </w:instrText>
        </w:r>
        <w:r>
          <w:rPr>
            <w:noProof/>
            <w:webHidden/>
          </w:rPr>
        </w:r>
        <w:r>
          <w:rPr>
            <w:noProof/>
            <w:webHidden/>
          </w:rPr>
          <w:fldChar w:fldCharType="separate"/>
        </w:r>
        <w:r>
          <w:rPr>
            <w:noProof/>
            <w:webHidden/>
          </w:rPr>
          <w:t>24</w:t>
        </w:r>
        <w:r>
          <w:rPr>
            <w:noProof/>
            <w:webHidden/>
          </w:rPr>
          <w:fldChar w:fldCharType="end"/>
        </w:r>
      </w:hyperlink>
    </w:p>
    <w:p w14:paraId="4D4DD3B2" w14:textId="10B86377"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60" w:history="1">
        <w:r w:rsidRPr="00422ADA">
          <w:rPr>
            <w:rStyle w:val="Lienhypertexte"/>
            <w:noProof/>
          </w:rPr>
          <w:t>Article 11.7-</w:t>
        </w:r>
        <w:r>
          <w:rPr>
            <w:rFonts w:eastAsiaTheme="minorEastAsia"/>
            <w:i w:val="0"/>
            <w:noProof/>
            <w:kern w:val="2"/>
            <w:sz w:val="24"/>
            <w:szCs w:val="24"/>
            <w:lang w:eastAsia="fr-FR"/>
            <w14:ligatures w14:val="standardContextual"/>
          </w:rPr>
          <w:tab/>
        </w:r>
        <w:r w:rsidRPr="00422ADA">
          <w:rPr>
            <w:rStyle w:val="Lienhypertexte"/>
            <w:noProof/>
          </w:rPr>
          <w:t>Intérêts moratoires</w:t>
        </w:r>
        <w:r>
          <w:rPr>
            <w:noProof/>
            <w:webHidden/>
          </w:rPr>
          <w:tab/>
        </w:r>
        <w:r>
          <w:rPr>
            <w:noProof/>
            <w:webHidden/>
          </w:rPr>
          <w:fldChar w:fldCharType="begin"/>
        </w:r>
        <w:r>
          <w:rPr>
            <w:noProof/>
            <w:webHidden/>
          </w:rPr>
          <w:instrText xml:space="preserve"> PAGEREF _Toc222303060 \h </w:instrText>
        </w:r>
        <w:r>
          <w:rPr>
            <w:noProof/>
            <w:webHidden/>
          </w:rPr>
        </w:r>
        <w:r>
          <w:rPr>
            <w:noProof/>
            <w:webHidden/>
          </w:rPr>
          <w:fldChar w:fldCharType="separate"/>
        </w:r>
        <w:r>
          <w:rPr>
            <w:noProof/>
            <w:webHidden/>
          </w:rPr>
          <w:t>25</w:t>
        </w:r>
        <w:r>
          <w:rPr>
            <w:noProof/>
            <w:webHidden/>
          </w:rPr>
          <w:fldChar w:fldCharType="end"/>
        </w:r>
      </w:hyperlink>
    </w:p>
    <w:p w14:paraId="3DBF3FA3" w14:textId="1BAB1BAC"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61" w:history="1">
        <w:r w:rsidRPr="00422ADA">
          <w:rPr>
            <w:rStyle w:val="Lienhypertexte"/>
            <w:noProof/>
          </w:rPr>
          <w:t>Article 11.8-</w:t>
        </w:r>
        <w:r>
          <w:rPr>
            <w:rFonts w:eastAsiaTheme="minorEastAsia"/>
            <w:i w:val="0"/>
            <w:noProof/>
            <w:kern w:val="2"/>
            <w:sz w:val="24"/>
            <w:szCs w:val="24"/>
            <w:lang w:eastAsia="fr-FR"/>
            <w14:ligatures w14:val="standardContextual"/>
          </w:rPr>
          <w:tab/>
        </w:r>
        <w:r w:rsidRPr="00422ADA">
          <w:rPr>
            <w:rStyle w:val="Lienhypertexte"/>
            <w:noProof/>
          </w:rPr>
          <w:t>Mode de règlement</w:t>
        </w:r>
        <w:r>
          <w:rPr>
            <w:noProof/>
            <w:webHidden/>
          </w:rPr>
          <w:tab/>
        </w:r>
        <w:r>
          <w:rPr>
            <w:noProof/>
            <w:webHidden/>
          </w:rPr>
          <w:fldChar w:fldCharType="begin"/>
        </w:r>
        <w:r>
          <w:rPr>
            <w:noProof/>
            <w:webHidden/>
          </w:rPr>
          <w:instrText xml:space="preserve"> PAGEREF _Toc222303061 \h </w:instrText>
        </w:r>
        <w:r>
          <w:rPr>
            <w:noProof/>
            <w:webHidden/>
          </w:rPr>
        </w:r>
        <w:r>
          <w:rPr>
            <w:noProof/>
            <w:webHidden/>
          </w:rPr>
          <w:fldChar w:fldCharType="separate"/>
        </w:r>
        <w:r>
          <w:rPr>
            <w:noProof/>
            <w:webHidden/>
          </w:rPr>
          <w:t>25</w:t>
        </w:r>
        <w:r>
          <w:rPr>
            <w:noProof/>
            <w:webHidden/>
          </w:rPr>
          <w:fldChar w:fldCharType="end"/>
        </w:r>
      </w:hyperlink>
    </w:p>
    <w:p w14:paraId="6CF92BB3" w14:textId="5F6E96C7" w:rsidR="0069626B" w:rsidRDefault="0069626B">
      <w:pPr>
        <w:pStyle w:val="TM1"/>
        <w:rPr>
          <w:rFonts w:eastAsiaTheme="minorEastAsia"/>
          <w:b w:val="0"/>
          <w:noProof/>
          <w:kern w:val="2"/>
          <w:sz w:val="24"/>
          <w:szCs w:val="24"/>
          <w:lang w:eastAsia="fr-FR"/>
          <w14:ligatures w14:val="standardContextual"/>
        </w:rPr>
      </w:pPr>
      <w:hyperlink w:anchor="_Toc222303062" w:history="1">
        <w:r w:rsidRPr="00422ADA">
          <w:rPr>
            <w:rStyle w:val="Lienhypertexte"/>
            <w:noProof/>
          </w:rPr>
          <w:t>ARTICLE 12-</w:t>
        </w:r>
        <w:r>
          <w:rPr>
            <w:rFonts w:eastAsiaTheme="minorEastAsia"/>
            <w:b w:val="0"/>
            <w:noProof/>
            <w:kern w:val="2"/>
            <w:sz w:val="24"/>
            <w:szCs w:val="24"/>
            <w:lang w:eastAsia="fr-FR"/>
            <w14:ligatures w14:val="standardContextual"/>
          </w:rPr>
          <w:tab/>
        </w:r>
        <w:r w:rsidRPr="00422ADA">
          <w:rPr>
            <w:rStyle w:val="Lienhypertexte"/>
            <w:noProof/>
          </w:rPr>
          <w:t>Utilisation des résultats – Propriété Intellectuelle</w:t>
        </w:r>
        <w:r>
          <w:rPr>
            <w:noProof/>
            <w:webHidden/>
          </w:rPr>
          <w:tab/>
        </w:r>
        <w:r>
          <w:rPr>
            <w:noProof/>
            <w:webHidden/>
          </w:rPr>
          <w:fldChar w:fldCharType="begin"/>
        </w:r>
        <w:r>
          <w:rPr>
            <w:noProof/>
            <w:webHidden/>
          </w:rPr>
          <w:instrText xml:space="preserve"> PAGEREF _Toc222303062 \h </w:instrText>
        </w:r>
        <w:r>
          <w:rPr>
            <w:noProof/>
            <w:webHidden/>
          </w:rPr>
        </w:r>
        <w:r>
          <w:rPr>
            <w:noProof/>
            <w:webHidden/>
          </w:rPr>
          <w:fldChar w:fldCharType="separate"/>
        </w:r>
        <w:r>
          <w:rPr>
            <w:noProof/>
            <w:webHidden/>
          </w:rPr>
          <w:t>27</w:t>
        </w:r>
        <w:r>
          <w:rPr>
            <w:noProof/>
            <w:webHidden/>
          </w:rPr>
          <w:fldChar w:fldCharType="end"/>
        </w:r>
      </w:hyperlink>
    </w:p>
    <w:p w14:paraId="2E0E69EA" w14:textId="501E78CF" w:rsidR="0069626B" w:rsidRDefault="0069626B">
      <w:pPr>
        <w:pStyle w:val="TM1"/>
        <w:rPr>
          <w:rFonts w:eastAsiaTheme="minorEastAsia"/>
          <w:b w:val="0"/>
          <w:noProof/>
          <w:kern w:val="2"/>
          <w:sz w:val="24"/>
          <w:szCs w:val="24"/>
          <w:lang w:eastAsia="fr-FR"/>
          <w14:ligatures w14:val="standardContextual"/>
        </w:rPr>
      </w:pPr>
      <w:hyperlink w:anchor="_Toc222303063" w:history="1">
        <w:r w:rsidRPr="00422ADA">
          <w:rPr>
            <w:rStyle w:val="Lienhypertexte"/>
            <w:noProof/>
          </w:rPr>
          <w:t>ARTICLE 13-</w:t>
        </w:r>
        <w:r>
          <w:rPr>
            <w:rFonts w:eastAsiaTheme="minorEastAsia"/>
            <w:b w:val="0"/>
            <w:noProof/>
            <w:kern w:val="2"/>
            <w:sz w:val="24"/>
            <w:szCs w:val="24"/>
            <w:lang w:eastAsia="fr-FR"/>
            <w14:ligatures w14:val="standardContextual"/>
          </w:rPr>
          <w:tab/>
        </w:r>
        <w:r w:rsidRPr="00422ADA">
          <w:rPr>
            <w:rStyle w:val="Lienhypertexte"/>
            <w:noProof/>
          </w:rPr>
          <w:t>Conditions d’exécution des prestations et obligations du titulaire</w:t>
        </w:r>
        <w:r>
          <w:rPr>
            <w:noProof/>
            <w:webHidden/>
          </w:rPr>
          <w:tab/>
        </w:r>
        <w:r>
          <w:rPr>
            <w:noProof/>
            <w:webHidden/>
          </w:rPr>
          <w:fldChar w:fldCharType="begin"/>
        </w:r>
        <w:r>
          <w:rPr>
            <w:noProof/>
            <w:webHidden/>
          </w:rPr>
          <w:instrText xml:space="preserve"> PAGEREF _Toc222303063 \h </w:instrText>
        </w:r>
        <w:r>
          <w:rPr>
            <w:noProof/>
            <w:webHidden/>
          </w:rPr>
        </w:r>
        <w:r>
          <w:rPr>
            <w:noProof/>
            <w:webHidden/>
          </w:rPr>
          <w:fldChar w:fldCharType="separate"/>
        </w:r>
        <w:r>
          <w:rPr>
            <w:noProof/>
            <w:webHidden/>
          </w:rPr>
          <w:t>27</w:t>
        </w:r>
        <w:r>
          <w:rPr>
            <w:noProof/>
            <w:webHidden/>
          </w:rPr>
          <w:fldChar w:fldCharType="end"/>
        </w:r>
      </w:hyperlink>
    </w:p>
    <w:p w14:paraId="7A020175" w14:textId="6E31AE8F"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64" w:history="1">
        <w:r w:rsidRPr="00422ADA">
          <w:rPr>
            <w:rStyle w:val="Lienhypertexte"/>
            <w:noProof/>
          </w:rPr>
          <w:t>Article 13.1-</w:t>
        </w:r>
        <w:r>
          <w:rPr>
            <w:rFonts w:eastAsiaTheme="minorEastAsia"/>
            <w:i w:val="0"/>
            <w:noProof/>
            <w:kern w:val="2"/>
            <w:sz w:val="24"/>
            <w:szCs w:val="24"/>
            <w:lang w:eastAsia="fr-FR"/>
            <w14:ligatures w14:val="standardContextual"/>
          </w:rPr>
          <w:tab/>
        </w:r>
        <w:r w:rsidRPr="00422ADA">
          <w:rPr>
            <w:rStyle w:val="Lienhypertexte"/>
            <w:noProof/>
          </w:rPr>
          <w:t>Obligation de résultat</w:t>
        </w:r>
        <w:r>
          <w:rPr>
            <w:noProof/>
            <w:webHidden/>
          </w:rPr>
          <w:tab/>
        </w:r>
        <w:r>
          <w:rPr>
            <w:noProof/>
            <w:webHidden/>
          </w:rPr>
          <w:fldChar w:fldCharType="begin"/>
        </w:r>
        <w:r>
          <w:rPr>
            <w:noProof/>
            <w:webHidden/>
          </w:rPr>
          <w:instrText xml:space="preserve"> PAGEREF _Toc222303064 \h </w:instrText>
        </w:r>
        <w:r>
          <w:rPr>
            <w:noProof/>
            <w:webHidden/>
          </w:rPr>
        </w:r>
        <w:r>
          <w:rPr>
            <w:noProof/>
            <w:webHidden/>
          </w:rPr>
          <w:fldChar w:fldCharType="separate"/>
        </w:r>
        <w:r>
          <w:rPr>
            <w:noProof/>
            <w:webHidden/>
          </w:rPr>
          <w:t>27</w:t>
        </w:r>
        <w:r>
          <w:rPr>
            <w:noProof/>
            <w:webHidden/>
          </w:rPr>
          <w:fldChar w:fldCharType="end"/>
        </w:r>
      </w:hyperlink>
    </w:p>
    <w:p w14:paraId="39FEE256" w14:textId="133E6D82"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65" w:history="1">
        <w:r w:rsidRPr="00422ADA">
          <w:rPr>
            <w:rStyle w:val="Lienhypertexte"/>
            <w:noProof/>
          </w:rPr>
          <w:t>Article 13.2-</w:t>
        </w:r>
        <w:r>
          <w:rPr>
            <w:rFonts w:eastAsiaTheme="minorEastAsia"/>
            <w:i w:val="0"/>
            <w:noProof/>
            <w:kern w:val="2"/>
            <w:sz w:val="24"/>
            <w:szCs w:val="24"/>
            <w:lang w:eastAsia="fr-FR"/>
            <w14:ligatures w14:val="standardContextual"/>
          </w:rPr>
          <w:tab/>
        </w:r>
        <w:r w:rsidRPr="00422ADA">
          <w:rPr>
            <w:rStyle w:val="Lienhypertexte"/>
            <w:noProof/>
          </w:rPr>
          <w:t>Confidentialité</w:t>
        </w:r>
        <w:r>
          <w:rPr>
            <w:noProof/>
            <w:webHidden/>
          </w:rPr>
          <w:tab/>
        </w:r>
        <w:r>
          <w:rPr>
            <w:noProof/>
            <w:webHidden/>
          </w:rPr>
          <w:fldChar w:fldCharType="begin"/>
        </w:r>
        <w:r>
          <w:rPr>
            <w:noProof/>
            <w:webHidden/>
          </w:rPr>
          <w:instrText xml:space="preserve"> PAGEREF _Toc222303065 \h </w:instrText>
        </w:r>
        <w:r>
          <w:rPr>
            <w:noProof/>
            <w:webHidden/>
          </w:rPr>
        </w:r>
        <w:r>
          <w:rPr>
            <w:noProof/>
            <w:webHidden/>
          </w:rPr>
          <w:fldChar w:fldCharType="separate"/>
        </w:r>
        <w:r>
          <w:rPr>
            <w:noProof/>
            <w:webHidden/>
          </w:rPr>
          <w:t>27</w:t>
        </w:r>
        <w:r>
          <w:rPr>
            <w:noProof/>
            <w:webHidden/>
          </w:rPr>
          <w:fldChar w:fldCharType="end"/>
        </w:r>
      </w:hyperlink>
    </w:p>
    <w:p w14:paraId="023DC866" w14:textId="46311EA3"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66" w:history="1">
        <w:r w:rsidRPr="00422ADA">
          <w:rPr>
            <w:rStyle w:val="Lienhypertexte"/>
            <w:noProof/>
          </w:rPr>
          <w:t>Article 13.3-</w:t>
        </w:r>
        <w:r>
          <w:rPr>
            <w:rFonts w:eastAsiaTheme="minorEastAsia"/>
            <w:i w:val="0"/>
            <w:noProof/>
            <w:kern w:val="2"/>
            <w:sz w:val="24"/>
            <w:szCs w:val="24"/>
            <w:lang w:eastAsia="fr-FR"/>
            <w14:ligatures w14:val="standardContextual"/>
          </w:rPr>
          <w:tab/>
        </w:r>
        <w:r w:rsidRPr="00422ADA">
          <w:rPr>
            <w:rStyle w:val="Lienhypertexte"/>
            <w:noProof/>
          </w:rPr>
          <w:t>Secret professionnel</w:t>
        </w:r>
        <w:r>
          <w:rPr>
            <w:noProof/>
            <w:webHidden/>
          </w:rPr>
          <w:tab/>
        </w:r>
        <w:r>
          <w:rPr>
            <w:noProof/>
            <w:webHidden/>
          </w:rPr>
          <w:fldChar w:fldCharType="begin"/>
        </w:r>
        <w:r>
          <w:rPr>
            <w:noProof/>
            <w:webHidden/>
          </w:rPr>
          <w:instrText xml:space="preserve"> PAGEREF _Toc222303066 \h </w:instrText>
        </w:r>
        <w:r>
          <w:rPr>
            <w:noProof/>
            <w:webHidden/>
          </w:rPr>
        </w:r>
        <w:r>
          <w:rPr>
            <w:noProof/>
            <w:webHidden/>
          </w:rPr>
          <w:fldChar w:fldCharType="separate"/>
        </w:r>
        <w:r>
          <w:rPr>
            <w:noProof/>
            <w:webHidden/>
          </w:rPr>
          <w:t>28</w:t>
        </w:r>
        <w:r>
          <w:rPr>
            <w:noProof/>
            <w:webHidden/>
          </w:rPr>
          <w:fldChar w:fldCharType="end"/>
        </w:r>
      </w:hyperlink>
    </w:p>
    <w:p w14:paraId="173DABA7" w14:textId="42EE3758"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67" w:history="1">
        <w:r w:rsidRPr="00422ADA">
          <w:rPr>
            <w:rStyle w:val="Lienhypertexte"/>
            <w:noProof/>
          </w:rPr>
          <w:t>Article 13.4-</w:t>
        </w:r>
        <w:r>
          <w:rPr>
            <w:rFonts w:eastAsiaTheme="minorEastAsia"/>
            <w:i w:val="0"/>
            <w:noProof/>
            <w:kern w:val="2"/>
            <w:sz w:val="24"/>
            <w:szCs w:val="24"/>
            <w:lang w:eastAsia="fr-FR"/>
            <w14:ligatures w14:val="standardContextual"/>
          </w:rPr>
          <w:tab/>
        </w:r>
        <w:r w:rsidRPr="00422ADA">
          <w:rPr>
            <w:rStyle w:val="Lienhypertexte"/>
            <w:noProof/>
          </w:rPr>
          <w:t>Protection de la main d’œuvre et conditions de travail</w:t>
        </w:r>
        <w:r>
          <w:rPr>
            <w:noProof/>
            <w:webHidden/>
          </w:rPr>
          <w:tab/>
        </w:r>
        <w:r>
          <w:rPr>
            <w:noProof/>
            <w:webHidden/>
          </w:rPr>
          <w:fldChar w:fldCharType="begin"/>
        </w:r>
        <w:r>
          <w:rPr>
            <w:noProof/>
            <w:webHidden/>
          </w:rPr>
          <w:instrText xml:space="preserve"> PAGEREF _Toc222303067 \h </w:instrText>
        </w:r>
        <w:r>
          <w:rPr>
            <w:noProof/>
            <w:webHidden/>
          </w:rPr>
        </w:r>
        <w:r>
          <w:rPr>
            <w:noProof/>
            <w:webHidden/>
          </w:rPr>
          <w:fldChar w:fldCharType="separate"/>
        </w:r>
        <w:r>
          <w:rPr>
            <w:noProof/>
            <w:webHidden/>
          </w:rPr>
          <w:t>28</w:t>
        </w:r>
        <w:r>
          <w:rPr>
            <w:noProof/>
            <w:webHidden/>
          </w:rPr>
          <w:fldChar w:fldCharType="end"/>
        </w:r>
      </w:hyperlink>
    </w:p>
    <w:p w14:paraId="33EEDACC" w14:textId="43BE2057"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68" w:history="1">
        <w:r w:rsidRPr="00422ADA">
          <w:rPr>
            <w:rStyle w:val="Lienhypertexte"/>
            <w:noProof/>
          </w:rPr>
          <w:t>Article 13.5-</w:t>
        </w:r>
        <w:r>
          <w:rPr>
            <w:rFonts w:eastAsiaTheme="minorEastAsia"/>
            <w:i w:val="0"/>
            <w:noProof/>
            <w:kern w:val="2"/>
            <w:sz w:val="24"/>
            <w:szCs w:val="24"/>
            <w:lang w:eastAsia="fr-FR"/>
            <w14:ligatures w14:val="standardContextual"/>
          </w:rPr>
          <w:tab/>
        </w:r>
        <w:r w:rsidRPr="00422ADA">
          <w:rPr>
            <w:rStyle w:val="Lienhypertexte"/>
            <w:noProof/>
          </w:rPr>
          <w:t>Responsabilité du titulaire</w:t>
        </w:r>
        <w:r>
          <w:rPr>
            <w:noProof/>
            <w:webHidden/>
          </w:rPr>
          <w:tab/>
        </w:r>
        <w:r>
          <w:rPr>
            <w:noProof/>
            <w:webHidden/>
          </w:rPr>
          <w:fldChar w:fldCharType="begin"/>
        </w:r>
        <w:r>
          <w:rPr>
            <w:noProof/>
            <w:webHidden/>
          </w:rPr>
          <w:instrText xml:space="preserve"> PAGEREF _Toc222303068 \h </w:instrText>
        </w:r>
        <w:r>
          <w:rPr>
            <w:noProof/>
            <w:webHidden/>
          </w:rPr>
        </w:r>
        <w:r>
          <w:rPr>
            <w:noProof/>
            <w:webHidden/>
          </w:rPr>
          <w:fldChar w:fldCharType="separate"/>
        </w:r>
        <w:r>
          <w:rPr>
            <w:noProof/>
            <w:webHidden/>
          </w:rPr>
          <w:t>28</w:t>
        </w:r>
        <w:r>
          <w:rPr>
            <w:noProof/>
            <w:webHidden/>
          </w:rPr>
          <w:fldChar w:fldCharType="end"/>
        </w:r>
      </w:hyperlink>
    </w:p>
    <w:p w14:paraId="6D4C8645" w14:textId="381609FC"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69" w:history="1">
        <w:r w:rsidRPr="00422ADA">
          <w:rPr>
            <w:rStyle w:val="Lienhypertexte"/>
            <w:noProof/>
          </w:rPr>
          <w:t>Article 13.6-</w:t>
        </w:r>
        <w:r>
          <w:rPr>
            <w:rFonts w:eastAsiaTheme="minorEastAsia"/>
            <w:i w:val="0"/>
            <w:noProof/>
            <w:kern w:val="2"/>
            <w:sz w:val="24"/>
            <w:szCs w:val="24"/>
            <w:lang w:eastAsia="fr-FR"/>
            <w14:ligatures w14:val="standardContextual"/>
          </w:rPr>
          <w:tab/>
        </w:r>
        <w:r w:rsidRPr="00422ADA">
          <w:rPr>
            <w:rStyle w:val="Lienhypertexte"/>
            <w:noProof/>
          </w:rPr>
          <w:t>Protection de l’environnement</w:t>
        </w:r>
        <w:r>
          <w:rPr>
            <w:noProof/>
            <w:webHidden/>
          </w:rPr>
          <w:tab/>
        </w:r>
        <w:r>
          <w:rPr>
            <w:noProof/>
            <w:webHidden/>
          </w:rPr>
          <w:fldChar w:fldCharType="begin"/>
        </w:r>
        <w:r>
          <w:rPr>
            <w:noProof/>
            <w:webHidden/>
          </w:rPr>
          <w:instrText xml:space="preserve"> PAGEREF _Toc222303069 \h </w:instrText>
        </w:r>
        <w:r>
          <w:rPr>
            <w:noProof/>
            <w:webHidden/>
          </w:rPr>
        </w:r>
        <w:r>
          <w:rPr>
            <w:noProof/>
            <w:webHidden/>
          </w:rPr>
          <w:fldChar w:fldCharType="separate"/>
        </w:r>
        <w:r>
          <w:rPr>
            <w:noProof/>
            <w:webHidden/>
          </w:rPr>
          <w:t>28</w:t>
        </w:r>
        <w:r>
          <w:rPr>
            <w:noProof/>
            <w:webHidden/>
          </w:rPr>
          <w:fldChar w:fldCharType="end"/>
        </w:r>
      </w:hyperlink>
    </w:p>
    <w:p w14:paraId="2BC7EDD1" w14:textId="0406C9EB"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70" w:history="1">
        <w:r w:rsidRPr="00422ADA">
          <w:rPr>
            <w:rStyle w:val="Lienhypertexte"/>
            <w:noProof/>
          </w:rPr>
          <w:t>Article 13.7-</w:t>
        </w:r>
        <w:r>
          <w:rPr>
            <w:rFonts w:eastAsiaTheme="minorEastAsia"/>
            <w:i w:val="0"/>
            <w:noProof/>
            <w:kern w:val="2"/>
            <w:sz w:val="24"/>
            <w:szCs w:val="24"/>
            <w:lang w:eastAsia="fr-FR"/>
            <w14:ligatures w14:val="standardContextual"/>
          </w:rPr>
          <w:tab/>
        </w:r>
        <w:r w:rsidRPr="00422ADA">
          <w:rPr>
            <w:rStyle w:val="Lienhypertexte"/>
            <w:noProof/>
          </w:rPr>
          <w:t>Procédure de maintien en condition de sécurité</w:t>
        </w:r>
        <w:r>
          <w:rPr>
            <w:noProof/>
            <w:webHidden/>
          </w:rPr>
          <w:tab/>
        </w:r>
        <w:r>
          <w:rPr>
            <w:noProof/>
            <w:webHidden/>
          </w:rPr>
          <w:fldChar w:fldCharType="begin"/>
        </w:r>
        <w:r>
          <w:rPr>
            <w:noProof/>
            <w:webHidden/>
          </w:rPr>
          <w:instrText xml:space="preserve"> PAGEREF _Toc222303070 \h </w:instrText>
        </w:r>
        <w:r>
          <w:rPr>
            <w:noProof/>
            <w:webHidden/>
          </w:rPr>
        </w:r>
        <w:r>
          <w:rPr>
            <w:noProof/>
            <w:webHidden/>
          </w:rPr>
          <w:fldChar w:fldCharType="separate"/>
        </w:r>
        <w:r>
          <w:rPr>
            <w:noProof/>
            <w:webHidden/>
          </w:rPr>
          <w:t>29</w:t>
        </w:r>
        <w:r>
          <w:rPr>
            <w:noProof/>
            <w:webHidden/>
          </w:rPr>
          <w:fldChar w:fldCharType="end"/>
        </w:r>
      </w:hyperlink>
    </w:p>
    <w:p w14:paraId="2FFB425E" w14:textId="3A40F28F"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71" w:history="1">
        <w:r w:rsidRPr="00422ADA">
          <w:rPr>
            <w:rStyle w:val="Lienhypertexte"/>
            <w:noProof/>
          </w:rPr>
          <w:t>Article 13.8-</w:t>
        </w:r>
        <w:r>
          <w:rPr>
            <w:rFonts w:eastAsiaTheme="minorEastAsia"/>
            <w:i w:val="0"/>
            <w:noProof/>
            <w:kern w:val="2"/>
            <w:sz w:val="24"/>
            <w:szCs w:val="24"/>
            <w:lang w:eastAsia="fr-FR"/>
            <w14:ligatures w14:val="standardContextual"/>
          </w:rPr>
          <w:tab/>
        </w:r>
        <w:r w:rsidRPr="00422ADA">
          <w:rPr>
            <w:rStyle w:val="Lienhypertexte"/>
            <w:noProof/>
          </w:rPr>
          <w:t>Inventaire des composants techniques et logiciels</w:t>
        </w:r>
        <w:r>
          <w:rPr>
            <w:noProof/>
            <w:webHidden/>
          </w:rPr>
          <w:tab/>
        </w:r>
        <w:r>
          <w:rPr>
            <w:noProof/>
            <w:webHidden/>
          </w:rPr>
          <w:fldChar w:fldCharType="begin"/>
        </w:r>
        <w:r>
          <w:rPr>
            <w:noProof/>
            <w:webHidden/>
          </w:rPr>
          <w:instrText xml:space="preserve"> PAGEREF _Toc222303071 \h </w:instrText>
        </w:r>
        <w:r>
          <w:rPr>
            <w:noProof/>
            <w:webHidden/>
          </w:rPr>
        </w:r>
        <w:r>
          <w:rPr>
            <w:noProof/>
            <w:webHidden/>
          </w:rPr>
          <w:fldChar w:fldCharType="separate"/>
        </w:r>
        <w:r>
          <w:rPr>
            <w:noProof/>
            <w:webHidden/>
          </w:rPr>
          <w:t>29</w:t>
        </w:r>
        <w:r>
          <w:rPr>
            <w:noProof/>
            <w:webHidden/>
          </w:rPr>
          <w:fldChar w:fldCharType="end"/>
        </w:r>
      </w:hyperlink>
    </w:p>
    <w:p w14:paraId="552DE903" w14:textId="47FC84A5"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72" w:history="1">
        <w:r w:rsidRPr="00422ADA">
          <w:rPr>
            <w:rStyle w:val="Lienhypertexte"/>
            <w:noProof/>
          </w:rPr>
          <w:t>Article 13.9-</w:t>
        </w:r>
        <w:r>
          <w:rPr>
            <w:rFonts w:eastAsiaTheme="minorEastAsia"/>
            <w:i w:val="0"/>
            <w:noProof/>
            <w:kern w:val="2"/>
            <w:sz w:val="24"/>
            <w:szCs w:val="24"/>
            <w:lang w:eastAsia="fr-FR"/>
            <w14:ligatures w14:val="standardContextual"/>
          </w:rPr>
          <w:tab/>
        </w:r>
        <w:r w:rsidRPr="00422ADA">
          <w:rPr>
            <w:rStyle w:val="Lienhypertexte"/>
            <w:noProof/>
          </w:rPr>
          <w:t>Devoir de conseil</w:t>
        </w:r>
        <w:r>
          <w:rPr>
            <w:noProof/>
            <w:webHidden/>
          </w:rPr>
          <w:tab/>
        </w:r>
        <w:r>
          <w:rPr>
            <w:noProof/>
            <w:webHidden/>
          </w:rPr>
          <w:fldChar w:fldCharType="begin"/>
        </w:r>
        <w:r>
          <w:rPr>
            <w:noProof/>
            <w:webHidden/>
          </w:rPr>
          <w:instrText xml:space="preserve"> PAGEREF _Toc222303072 \h </w:instrText>
        </w:r>
        <w:r>
          <w:rPr>
            <w:noProof/>
            <w:webHidden/>
          </w:rPr>
        </w:r>
        <w:r>
          <w:rPr>
            <w:noProof/>
            <w:webHidden/>
          </w:rPr>
          <w:fldChar w:fldCharType="separate"/>
        </w:r>
        <w:r>
          <w:rPr>
            <w:noProof/>
            <w:webHidden/>
          </w:rPr>
          <w:t>29</w:t>
        </w:r>
        <w:r>
          <w:rPr>
            <w:noProof/>
            <w:webHidden/>
          </w:rPr>
          <w:fldChar w:fldCharType="end"/>
        </w:r>
      </w:hyperlink>
    </w:p>
    <w:p w14:paraId="5D510243" w14:textId="7AB11172"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73" w:history="1">
        <w:r w:rsidRPr="00422ADA">
          <w:rPr>
            <w:rStyle w:val="Lienhypertexte"/>
            <w:noProof/>
          </w:rPr>
          <w:t>Article 13.10-</w:t>
        </w:r>
        <w:r>
          <w:rPr>
            <w:rFonts w:eastAsiaTheme="minorEastAsia"/>
            <w:i w:val="0"/>
            <w:noProof/>
            <w:kern w:val="2"/>
            <w:sz w:val="24"/>
            <w:szCs w:val="24"/>
            <w:lang w:eastAsia="fr-FR"/>
            <w14:ligatures w14:val="standardContextual"/>
          </w:rPr>
          <w:tab/>
        </w:r>
        <w:r w:rsidRPr="00422ADA">
          <w:rPr>
            <w:rStyle w:val="Lienhypertexte"/>
            <w:noProof/>
          </w:rPr>
          <w:t>Mises à jour et nouvelles versions de logiciels – Documentation technique</w:t>
        </w:r>
        <w:r>
          <w:rPr>
            <w:noProof/>
            <w:webHidden/>
          </w:rPr>
          <w:tab/>
        </w:r>
        <w:r>
          <w:rPr>
            <w:noProof/>
            <w:webHidden/>
          </w:rPr>
          <w:fldChar w:fldCharType="begin"/>
        </w:r>
        <w:r>
          <w:rPr>
            <w:noProof/>
            <w:webHidden/>
          </w:rPr>
          <w:instrText xml:space="preserve"> PAGEREF _Toc222303073 \h </w:instrText>
        </w:r>
        <w:r>
          <w:rPr>
            <w:noProof/>
            <w:webHidden/>
          </w:rPr>
        </w:r>
        <w:r>
          <w:rPr>
            <w:noProof/>
            <w:webHidden/>
          </w:rPr>
          <w:fldChar w:fldCharType="separate"/>
        </w:r>
        <w:r>
          <w:rPr>
            <w:noProof/>
            <w:webHidden/>
          </w:rPr>
          <w:t>29</w:t>
        </w:r>
        <w:r>
          <w:rPr>
            <w:noProof/>
            <w:webHidden/>
          </w:rPr>
          <w:fldChar w:fldCharType="end"/>
        </w:r>
      </w:hyperlink>
    </w:p>
    <w:p w14:paraId="07D0ACF2" w14:textId="286A88AB" w:rsidR="0069626B" w:rsidRDefault="0069626B">
      <w:pPr>
        <w:pStyle w:val="TM1"/>
        <w:rPr>
          <w:rFonts w:eastAsiaTheme="minorEastAsia"/>
          <w:b w:val="0"/>
          <w:noProof/>
          <w:kern w:val="2"/>
          <w:sz w:val="24"/>
          <w:szCs w:val="24"/>
          <w:lang w:eastAsia="fr-FR"/>
          <w14:ligatures w14:val="standardContextual"/>
        </w:rPr>
      </w:pPr>
      <w:hyperlink w:anchor="_Toc222303074" w:history="1">
        <w:r w:rsidRPr="00422ADA">
          <w:rPr>
            <w:rStyle w:val="Lienhypertexte"/>
            <w:noProof/>
          </w:rPr>
          <w:t>ARTICLE 14-</w:t>
        </w:r>
        <w:r>
          <w:rPr>
            <w:rFonts w:eastAsiaTheme="minorEastAsia"/>
            <w:b w:val="0"/>
            <w:noProof/>
            <w:kern w:val="2"/>
            <w:sz w:val="24"/>
            <w:szCs w:val="24"/>
            <w:lang w:eastAsia="fr-FR"/>
            <w14:ligatures w14:val="standardContextual"/>
          </w:rPr>
          <w:tab/>
        </w:r>
        <w:r w:rsidRPr="00422ADA">
          <w:rPr>
            <w:rStyle w:val="Lienhypertexte"/>
            <w:noProof/>
          </w:rPr>
          <w:t>Traitement et protection des données personnelles</w:t>
        </w:r>
        <w:r>
          <w:rPr>
            <w:noProof/>
            <w:webHidden/>
          </w:rPr>
          <w:tab/>
        </w:r>
        <w:r>
          <w:rPr>
            <w:noProof/>
            <w:webHidden/>
          </w:rPr>
          <w:fldChar w:fldCharType="begin"/>
        </w:r>
        <w:r>
          <w:rPr>
            <w:noProof/>
            <w:webHidden/>
          </w:rPr>
          <w:instrText xml:space="preserve"> PAGEREF _Toc222303074 \h </w:instrText>
        </w:r>
        <w:r>
          <w:rPr>
            <w:noProof/>
            <w:webHidden/>
          </w:rPr>
        </w:r>
        <w:r>
          <w:rPr>
            <w:noProof/>
            <w:webHidden/>
          </w:rPr>
          <w:fldChar w:fldCharType="separate"/>
        </w:r>
        <w:r>
          <w:rPr>
            <w:noProof/>
            <w:webHidden/>
          </w:rPr>
          <w:t>29</w:t>
        </w:r>
        <w:r>
          <w:rPr>
            <w:noProof/>
            <w:webHidden/>
          </w:rPr>
          <w:fldChar w:fldCharType="end"/>
        </w:r>
      </w:hyperlink>
    </w:p>
    <w:p w14:paraId="6B8762E7" w14:textId="7B91B102"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75" w:history="1">
        <w:r w:rsidRPr="00422ADA">
          <w:rPr>
            <w:rStyle w:val="Lienhypertexte"/>
            <w:noProof/>
          </w:rPr>
          <w:t>Article 14.1-</w:t>
        </w:r>
        <w:r>
          <w:rPr>
            <w:rFonts w:eastAsiaTheme="minorEastAsia"/>
            <w:i w:val="0"/>
            <w:noProof/>
            <w:kern w:val="2"/>
            <w:sz w:val="24"/>
            <w:szCs w:val="24"/>
            <w:lang w:eastAsia="fr-FR"/>
            <w14:ligatures w14:val="standardContextual"/>
          </w:rPr>
          <w:tab/>
        </w:r>
        <w:r w:rsidRPr="00422ADA">
          <w:rPr>
            <w:rStyle w:val="Lienhypertexte"/>
            <w:noProof/>
          </w:rPr>
          <w:t>Traitements de données à caractère personnel nécessaires à la réalisation des prestations</w:t>
        </w:r>
        <w:r>
          <w:rPr>
            <w:noProof/>
            <w:webHidden/>
          </w:rPr>
          <w:tab/>
        </w:r>
        <w:r>
          <w:rPr>
            <w:noProof/>
            <w:webHidden/>
          </w:rPr>
          <w:tab/>
        </w:r>
        <w:r>
          <w:rPr>
            <w:noProof/>
            <w:webHidden/>
          </w:rPr>
          <w:fldChar w:fldCharType="begin"/>
        </w:r>
        <w:r>
          <w:rPr>
            <w:noProof/>
            <w:webHidden/>
          </w:rPr>
          <w:instrText xml:space="preserve"> PAGEREF _Toc222303075 \h </w:instrText>
        </w:r>
        <w:r>
          <w:rPr>
            <w:noProof/>
            <w:webHidden/>
          </w:rPr>
        </w:r>
        <w:r>
          <w:rPr>
            <w:noProof/>
            <w:webHidden/>
          </w:rPr>
          <w:fldChar w:fldCharType="separate"/>
        </w:r>
        <w:r>
          <w:rPr>
            <w:noProof/>
            <w:webHidden/>
          </w:rPr>
          <w:t>30</w:t>
        </w:r>
        <w:r>
          <w:rPr>
            <w:noProof/>
            <w:webHidden/>
          </w:rPr>
          <w:fldChar w:fldCharType="end"/>
        </w:r>
      </w:hyperlink>
    </w:p>
    <w:p w14:paraId="43EA3174" w14:textId="27927415"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76" w:history="1">
        <w:r w:rsidRPr="00422ADA">
          <w:rPr>
            <w:rStyle w:val="Lienhypertexte"/>
            <w:noProof/>
          </w:rPr>
          <w:t>Article 14.2-</w:t>
        </w:r>
        <w:r>
          <w:rPr>
            <w:rFonts w:eastAsiaTheme="minorEastAsia"/>
            <w:i w:val="0"/>
            <w:noProof/>
            <w:kern w:val="2"/>
            <w:sz w:val="24"/>
            <w:szCs w:val="24"/>
            <w:lang w:eastAsia="fr-FR"/>
            <w14:ligatures w14:val="standardContextual"/>
          </w:rPr>
          <w:tab/>
        </w:r>
        <w:r w:rsidRPr="00422ADA">
          <w:rPr>
            <w:rStyle w:val="Lienhypertexte"/>
            <w:noProof/>
          </w:rPr>
          <w:t>Suivi des relations contractuelles</w:t>
        </w:r>
        <w:r>
          <w:rPr>
            <w:noProof/>
            <w:webHidden/>
          </w:rPr>
          <w:tab/>
        </w:r>
        <w:r>
          <w:rPr>
            <w:noProof/>
            <w:webHidden/>
          </w:rPr>
          <w:fldChar w:fldCharType="begin"/>
        </w:r>
        <w:r>
          <w:rPr>
            <w:noProof/>
            <w:webHidden/>
          </w:rPr>
          <w:instrText xml:space="preserve"> PAGEREF _Toc222303076 \h </w:instrText>
        </w:r>
        <w:r>
          <w:rPr>
            <w:noProof/>
            <w:webHidden/>
          </w:rPr>
        </w:r>
        <w:r>
          <w:rPr>
            <w:noProof/>
            <w:webHidden/>
          </w:rPr>
          <w:fldChar w:fldCharType="separate"/>
        </w:r>
        <w:r>
          <w:rPr>
            <w:noProof/>
            <w:webHidden/>
          </w:rPr>
          <w:t>31</w:t>
        </w:r>
        <w:r>
          <w:rPr>
            <w:noProof/>
            <w:webHidden/>
          </w:rPr>
          <w:fldChar w:fldCharType="end"/>
        </w:r>
      </w:hyperlink>
    </w:p>
    <w:p w14:paraId="0A77FA99" w14:textId="095BD2F5" w:rsidR="0069626B" w:rsidRDefault="0069626B">
      <w:pPr>
        <w:pStyle w:val="TM1"/>
        <w:rPr>
          <w:rFonts w:eastAsiaTheme="minorEastAsia"/>
          <w:b w:val="0"/>
          <w:noProof/>
          <w:kern w:val="2"/>
          <w:sz w:val="24"/>
          <w:szCs w:val="24"/>
          <w:lang w:eastAsia="fr-FR"/>
          <w14:ligatures w14:val="standardContextual"/>
        </w:rPr>
      </w:pPr>
      <w:hyperlink w:anchor="_Toc222303077" w:history="1">
        <w:r w:rsidRPr="00422ADA">
          <w:rPr>
            <w:rStyle w:val="Lienhypertexte"/>
            <w:noProof/>
          </w:rPr>
          <w:t>ARTICLE 15-</w:t>
        </w:r>
        <w:r>
          <w:rPr>
            <w:rFonts w:eastAsiaTheme="minorEastAsia"/>
            <w:b w:val="0"/>
            <w:noProof/>
            <w:kern w:val="2"/>
            <w:sz w:val="24"/>
            <w:szCs w:val="24"/>
            <w:lang w:eastAsia="fr-FR"/>
            <w14:ligatures w14:val="standardContextual"/>
          </w:rPr>
          <w:tab/>
        </w:r>
        <w:r w:rsidRPr="00422ADA">
          <w:rPr>
            <w:rStyle w:val="Lienhypertexte"/>
            <w:noProof/>
          </w:rPr>
          <w:t>Pénalités</w:t>
        </w:r>
        <w:r>
          <w:rPr>
            <w:noProof/>
            <w:webHidden/>
          </w:rPr>
          <w:tab/>
        </w:r>
        <w:r>
          <w:rPr>
            <w:noProof/>
            <w:webHidden/>
          </w:rPr>
          <w:fldChar w:fldCharType="begin"/>
        </w:r>
        <w:r>
          <w:rPr>
            <w:noProof/>
            <w:webHidden/>
          </w:rPr>
          <w:instrText xml:space="preserve"> PAGEREF _Toc222303077 \h </w:instrText>
        </w:r>
        <w:r>
          <w:rPr>
            <w:noProof/>
            <w:webHidden/>
          </w:rPr>
        </w:r>
        <w:r>
          <w:rPr>
            <w:noProof/>
            <w:webHidden/>
          </w:rPr>
          <w:fldChar w:fldCharType="separate"/>
        </w:r>
        <w:r>
          <w:rPr>
            <w:noProof/>
            <w:webHidden/>
          </w:rPr>
          <w:t>32</w:t>
        </w:r>
        <w:r>
          <w:rPr>
            <w:noProof/>
            <w:webHidden/>
          </w:rPr>
          <w:fldChar w:fldCharType="end"/>
        </w:r>
      </w:hyperlink>
    </w:p>
    <w:p w14:paraId="37D56FB0" w14:textId="219A93BF"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78" w:history="1">
        <w:r w:rsidRPr="00422ADA">
          <w:rPr>
            <w:rStyle w:val="Lienhypertexte"/>
            <w:noProof/>
          </w:rPr>
          <w:t>Article 15.1-</w:t>
        </w:r>
        <w:r>
          <w:rPr>
            <w:rFonts w:eastAsiaTheme="minorEastAsia"/>
            <w:i w:val="0"/>
            <w:noProof/>
            <w:kern w:val="2"/>
            <w:sz w:val="24"/>
            <w:szCs w:val="24"/>
            <w:lang w:eastAsia="fr-FR"/>
            <w14:ligatures w14:val="standardContextual"/>
          </w:rPr>
          <w:tab/>
        </w:r>
        <w:r w:rsidRPr="00422ADA">
          <w:rPr>
            <w:rStyle w:val="Lienhypertexte"/>
            <w:noProof/>
          </w:rPr>
          <w:t>Pénalités pour retard dans l’exécution des prestations</w:t>
        </w:r>
        <w:r>
          <w:rPr>
            <w:noProof/>
            <w:webHidden/>
          </w:rPr>
          <w:tab/>
        </w:r>
        <w:r>
          <w:rPr>
            <w:noProof/>
            <w:webHidden/>
          </w:rPr>
          <w:fldChar w:fldCharType="begin"/>
        </w:r>
        <w:r>
          <w:rPr>
            <w:noProof/>
            <w:webHidden/>
          </w:rPr>
          <w:instrText xml:space="preserve"> PAGEREF _Toc222303078 \h </w:instrText>
        </w:r>
        <w:r>
          <w:rPr>
            <w:noProof/>
            <w:webHidden/>
          </w:rPr>
        </w:r>
        <w:r>
          <w:rPr>
            <w:noProof/>
            <w:webHidden/>
          </w:rPr>
          <w:fldChar w:fldCharType="separate"/>
        </w:r>
        <w:r>
          <w:rPr>
            <w:noProof/>
            <w:webHidden/>
          </w:rPr>
          <w:t>32</w:t>
        </w:r>
        <w:r>
          <w:rPr>
            <w:noProof/>
            <w:webHidden/>
          </w:rPr>
          <w:fldChar w:fldCharType="end"/>
        </w:r>
      </w:hyperlink>
    </w:p>
    <w:p w14:paraId="122A7DF2" w14:textId="4DB091DF"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79" w:history="1">
        <w:r w:rsidRPr="00422ADA">
          <w:rPr>
            <w:rStyle w:val="Lienhypertexte"/>
            <w:noProof/>
          </w:rPr>
          <w:t>Article 15.2-</w:t>
        </w:r>
        <w:r>
          <w:rPr>
            <w:rFonts w:eastAsiaTheme="minorEastAsia"/>
            <w:i w:val="0"/>
            <w:noProof/>
            <w:kern w:val="2"/>
            <w:sz w:val="24"/>
            <w:szCs w:val="24"/>
            <w:lang w:eastAsia="fr-FR"/>
            <w14:ligatures w14:val="standardContextual"/>
          </w:rPr>
          <w:tab/>
        </w:r>
        <w:r w:rsidRPr="00422ADA">
          <w:rPr>
            <w:rStyle w:val="Lienhypertexte"/>
            <w:noProof/>
          </w:rPr>
          <w:t>Pénalités pour indisponibilité</w:t>
        </w:r>
        <w:r>
          <w:rPr>
            <w:noProof/>
            <w:webHidden/>
          </w:rPr>
          <w:tab/>
        </w:r>
        <w:r>
          <w:rPr>
            <w:noProof/>
            <w:webHidden/>
          </w:rPr>
          <w:fldChar w:fldCharType="begin"/>
        </w:r>
        <w:r>
          <w:rPr>
            <w:noProof/>
            <w:webHidden/>
          </w:rPr>
          <w:instrText xml:space="preserve"> PAGEREF _Toc222303079 \h </w:instrText>
        </w:r>
        <w:r>
          <w:rPr>
            <w:noProof/>
            <w:webHidden/>
          </w:rPr>
        </w:r>
        <w:r>
          <w:rPr>
            <w:noProof/>
            <w:webHidden/>
          </w:rPr>
          <w:fldChar w:fldCharType="separate"/>
        </w:r>
        <w:r>
          <w:rPr>
            <w:noProof/>
            <w:webHidden/>
          </w:rPr>
          <w:t>33</w:t>
        </w:r>
        <w:r>
          <w:rPr>
            <w:noProof/>
            <w:webHidden/>
          </w:rPr>
          <w:fldChar w:fldCharType="end"/>
        </w:r>
      </w:hyperlink>
    </w:p>
    <w:p w14:paraId="032E5993" w14:textId="65F64502"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80" w:history="1">
        <w:r w:rsidRPr="00422ADA">
          <w:rPr>
            <w:rStyle w:val="Lienhypertexte"/>
            <w:noProof/>
          </w:rPr>
          <w:t>Article 15.3-</w:t>
        </w:r>
        <w:r>
          <w:rPr>
            <w:rFonts w:eastAsiaTheme="minorEastAsia"/>
            <w:i w:val="0"/>
            <w:noProof/>
            <w:kern w:val="2"/>
            <w:sz w:val="24"/>
            <w:szCs w:val="24"/>
            <w:lang w:eastAsia="fr-FR"/>
            <w14:ligatures w14:val="standardContextual"/>
          </w:rPr>
          <w:tab/>
        </w:r>
        <w:r w:rsidRPr="00422ADA">
          <w:rPr>
            <w:rStyle w:val="Lienhypertexte"/>
            <w:noProof/>
          </w:rPr>
          <w:t>Pénalités relatives à la réversibilité</w:t>
        </w:r>
        <w:r>
          <w:rPr>
            <w:noProof/>
            <w:webHidden/>
          </w:rPr>
          <w:tab/>
        </w:r>
        <w:r>
          <w:rPr>
            <w:noProof/>
            <w:webHidden/>
          </w:rPr>
          <w:fldChar w:fldCharType="begin"/>
        </w:r>
        <w:r>
          <w:rPr>
            <w:noProof/>
            <w:webHidden/>
          </w:rPr>
          <w:instrText xml:space="preserve"> PAGEREF _Toc222303080 \h </w:instrText>
        </w:r>
        <w:r>
          <w:rPr>
            <w:noProof/>
            <w:webHidden/>
          </w:rPr>
        </w:r>
        <w:r>
          <w:rPr>
            <w:noProof/>
            <w:webHidden/>
          </w:rPr>
          <w:fldChar w:fldCharType="separate"/>
        </w:r>
        <w:r>
          <w:rPr>
            <w:noProof/>
            <w:webHidden/>
          </w:rPr>
          <w:t>33</w:t>
        </w:r>
        <w:r>
          <w:rPr>
            <w:noProof/>
            <w:webHidden/>
          </w:rPr>
          <w:fldChar w:fldCharType="end"/>
        </w:r>
      </w:hyperlink>
    </w:p>
    <w:p w14:paraId="242F19C5" w14:textId="1F409FC7"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81" w:history="1">
        <w:r w:rsidRPr="00422ADA">
          <w:rPr>
            <w:rStyle w:val="Lienhypertexte"/>
            <w:noProof/>
          </w:rPr>
          <w:t>Article 15.4-</w:t>
        </w:r>
        <w:r>
          <w:rPr>
            <w:rFonts w:eastAsiaTheme="minorEastAsia"/>
            <w:i w:val="0"/>
            <w:noProof/>
            <w:kern w:val="2"/>
            <w:sz w:val="24"/>
            <w:szCs w:val="24"/>
            <w:lang w:eastAsia="fr-FR"/>
            <w14:ligatures w14:val="standardContextual"/>
          </w:rPr>
          <w:tab/>
        </w:r>
        <w:r w:rsidRPr="00422ADA">
          <w:rPr>
            <w:rStyle w:val="Lienhypertexte"/>
            <w:noProof/>
          </w:rPr>
          <w:t>Pénalités pour non-respect des obligations en matière de lutte contre le travail dissimulé</w:t>
        </w:r>
        <w:r>
          <w:rPr>
            <w:noProof/>
            <w:webHidden/>
          </w:rPr>
          <w:tab/>
        </w:r>
        <w:r>
          <w:rPr>
            <w:noProof/>
            <w:webHidden/>
          </w:rPr>
          <w:tab/>
        </w:r>
        <w:r>
          <w:rPr>
            <w:noProof/>
            <w:webHidden/>
          </w:rPr>
          <w:fldChar w:fldCharType="begin"/>
        </w:r>
        <w:r>
          <w:rPr>
            <w:noProof/>
            <w:webHidden/>
          </w:rPr>
          <w:instrText xml:space="preserve"> PAGEREF _Toc222303081 \h </w:instrText>
        </w:r>
        <w:r>
          <w:rPr>
            <w:noProof/>
            <w:webHidden/>
          </w:rPr>
        </w:r>
        <w:r>
          <w:rPr>
            <w:noProof/>
            <w:webHidden/>
          </w:rPr>
          <w:fldChar w:fldCharType="separate"/>
        </w:r>
        <w:r>
          <w:rPr>
            <w:noProof/>
            <w:webHidden/>
          </w:rPr>
          <w:t>33</w:t>
        </w:r>
        <w:r>
          <w:rPr>
            <w:noProof/>
            <w:webHidden/>
          </w:rPr>
          <w:fldChar w:fldCharType="end"/>
        </w:r>
      </w:hyperlink>
    </w:p>
    <w:p w14:paraId="3DFC6B58" w14:textId="22D4702A"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82" w:history="1">
        <w:r w:rsidRPr="00422ADA">
          <w:rPr>
            <w:rStyle w:val="Lienhypertexte"/>
            <w:noProof/>
          </w:rPr>
          <w:t>Article 15.5-</w:t>
        </w:r>
        <w:r>
          <w:rPr>
            <w:rFonts w:eastAsiaTheme="minorEastAsia"/>
            <w:i w:val="0"/>
            <w:noProof/>
            <w:kern w:val="2"/>
            <w:sz w:val="24"/>
            <w:szCs w:val="24"/>
            <w:lang w:eastAsia="fr-FR"/>
            <w14:ligatures w14:val="standardContextual"/>
          </w:rPr>
          <w:tab/>
        </w:r>
        <w:r w:rsidRPr="00422ADA">
          <w:rPr>
            <w:rStyle w:val="Lienhypertexte"/>
            <w:noProof/>
          </w:rPr>
          <w:t>Autres pénalités</w:t>
        </w:r>
        <w:r>
          <w:rPr>
            <w:noProof/>
            <w:webHidden/>
          </w:rPr>
          <w:tab/>
        </w:r>
        <w:r>
          <w:rPr>
            <w:noProof/>
            <w:webHidden/>
          </w:rPr>
          <w:fldChar w:fldCharType="begin"/>
        </w:r>
        <w:r>
          <w:rPr>
            <w:noProof/>
            <w:webHidden/>
          </w:rPr>
          <w:instrText xml:space="preserve"> PAGEREF _Toc222303082 \h </w:instrText>
        </w:r>
        <w:r>
          <w:rPr>
            <w:noProof/>
            <w:webHidden/>
          </w:rPr>
        </w:r>
        <w:r>
          <w:rPr>
            <w:noProof/>
            <w:webHidden/>
          </w:rPr>
          <w:fldChar w:fldCharType="separate"/>
        </w:r>
        <w:r>
          <w:rPr>
            <w:noProof/>
            <w:webHidden/>
          </w:rPr>
          <w:t>33</w:t>
        </w:r>
        <w:r>
          <w:rPr>
            <w:noProof/>
            <w:webHidden/>
          </w:rPr>
          <w:fldChar w:fldCharType="end"/>
        </w:r>
      </w:hyperlink>
    </w:p>
    <w:p w14:paraId="17AED21B" w14:textId="02D4AD3F" w:rsidR="0069626B" w:rsidRDefault="0069626B">
      <w:pPr>
        <w:pStyle w:val="TM1"/>
        <w:rPr>
          <w:rFonts w:eastAsiaTheme="minorEastAsia"/>
          <w:b w:val="0"/>
          <w:noProof/>
          <w:kern w:val="2"/>
          <w:sz w:val="24"/>
          <w:szCs w:val="24"/>
          <w:lang w:eastAsia="fr-FR"/>
          <w14:ligatures w14:val="standardContextual"/>
        </w:rPr>
      </w:pPr>
      <w:hyperlink w:anchor="_Toc222303083" w:history="1">
        <w:r w:rsidRPr="00422ADA">
          <w:rPr>
            <w:rStyle w:val="Lienhypertexte"/>
            <w:noProof/>
          </w:rPr>
          <w:t>ARTICLE 16-</w:t>
        </w:r>
        <w:r>
          <w:rPr>
            <w:rFonts w:eastAsiaTheme="minorEastAsia"/>
            <w:b w:val="0"/>
            <w:noProof/>
            <w:kern w:val="2"/>
            <w:sz w:val="24"/>
            <w:szCs w:val="24"/>
            <w:lang w:eastAsia="fr-FR"/>
            <w14:ligatures w14:val="standardContextual"/>
          </w:rPr>
          <w:tab/>
        </w:r>
        <w:r w:rsidRPr="00422ADA">
          <w:rPr>
            <w:rStyle w:val="Lienhypertexte"/>
            <w:noProof/>
          </w:rPr>
          <w:t>Constatation de l’exécution des prestations</w:t>
        </w:r>
        <w:r>
          <w:rPr>
            <w:noProof/>
            <w:webHidden/>
          </w:rPr>
          <w:tab/>
        </w:r>
        <w:r>
          <w:rPr>
            <w:noProof/>
            <w:webHidden/>
          </w:rPr>
          <w:fldChar w:fldCharType="begin"/>
        </w:r>
        <w:r>
          <w:rPr>
            <w:noProof/>
            <w:webHidden/>
          </w:rPr>
          <w:instrText xml:space="preserve"> PAGEREF _Toc222303083 \h </w:instrText>
        </w:r>
        <w:r>
          <w:rPr>
            <w:noProof/>
            <w:webHidden/>
          </w:rPr>
        </w:r>
        <w:r>
          <w:rPr>
            <w:noProof/>
            <w:webHidden/>
          </w:rPr>
          <w:fldChar w:fldCharType="separate"/>
        </w:r>
        <w:r>
          <w:rPr>
            <w:noProof/>
            <w:webHidden/>
          </w:rPr>
          <w:t>33</w:t>
        </w:r>
        <w:r>
          <w:rPr>
            <w:noProof/>
            <w:webHidden/>
          </w:rPr>
          <w:fldChar w:fldCharType="end"/>
        </w:r>
      </w:hyperlink>
    </w:p>
    <w:p w14:paraId="28BF260F" w14:textId="0D82CFD2"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84" w:history="1">
        <w:r w:rsidRPr="00422ADA">
          <w:rPr>
            <w:rStyle w:val="Lienhypertexte"/>
            <w:noProof/>
          </w:rPr>
          <w:t>Article 16.1-</w:t>
        </w:r>
        <w:r>
          <w:rPr>
            <w:rFonts w:eastAsiaTheme="minorEastAsia"/>
            <w:i w:val="0"/>
            <w:noProof/>
            <w:kern w:val="2"/>
            <w:sz w:val="24"/>
            <w:szCs w:val="24"/>
            <w:lang w:eastAsia="fr-FR"/>
            <w14:ligatures w14:val="standardContextual"/>
          </w:rPr>
          <w:tab/>
        </w:r>
        <w:r w:rsidRPr="00422ADA">
          <w:rPr>
            <w:rStyle w:val="Lienhypertexte"/>
            <w:noProof/>
          </w:rPr>
          <w:t>Installation et mise en ordre de marche</w:t>
        </w:r>
        <w:r>
          <w:rPr>
            <w:noProof/>
            <w:webHidden/>
          </w:rPr>
          <w:tab/>
        </w:r>
        <w:r>
          <w:rPr>
            <w:noProof/>
            <w:webHidden/>
          </w:rPr>
          <w:fldChar w:fldCharType="begin"/>
        </w:r>
        <w:r>
          <w:rPr>
            <w:noProof/>
            <w:webHidden/>
          </w:rPr>
          <w:instrText xml:space="preserve"> PAGEREF _Toc222303084 \h </w:instrText>
        </w:r>
        <w:r>
          <w:rPr>
            <w:noProof/>
            <w:webHidden/>
          </w:rPr>
        </w:r>
        <w:r>
          <w:rPr>
            <w:noProof/>
            <w:webHidden/>
          </w:rPr>
          <w:fldChar w:fldCharType="separate"/>
        </w:r>
        <w:r>
          <w:rPr>
            <w:noProof/>
            <w:webHidden/>
          </w:rPr>
          <w:t>33</w:t>
        </w:r>
        <w:r>
          <w:rPr>
            <w:noProof/>
            <w:webHidden/>
          </w:rPr>
          <w:fldChar w:fldCharType="end"/>
        </w:r>
      </w:hyperlink>
    </w:p>
    <w:p w14:paraId="4823D588" w14:textId="2AC2D87C"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85" w:history="1">
        <w:r w:rsidRPr="00422ADA">
          <w:rPr>
            <w:rStyle w:val="Lienhypertexte"/>
            <w:noProof/>
          </w:rPr>
          <w:t>Article 16.2-</w:t>
        </w:r>
        <w:r>
          <w:rPr>
            <w:rFonts w:eastAsiaTheme="minorEastAsia"/>
            <w:i w:val="0"/>
            <w:noProof/>
            <w:kern w:val="2"/>
            <w:sz w:val="24"/>
            <w:szCs w:val="24"/>
            <w:lang w:eastAsia="fr-FR"/>
            <w14:ligatures w14:val="standardContextual"/>
          </w:rPr>
          <w:tab/>
        </w:r>
        <w:r w:rsidRPr="00422ADA">
          <w:rPr>
            <w:rStyle w:val="Lienhypertexte"/>
            <w:noProof/>
          </w:rPr>
          <w:t>Modalités des opérations de vérification</w:t>
        </w:r>
        <w:r>
          <w:rPr>
            <w:noProof/>
            <w:webHidden/>
          </w:rPr>
          <w:tab/>
        </w:r>
        <w:r>
          <w:rPr>
            <w:noProof/>
            <w:webHidden/>
          </w:rPr>
          <w:fldChar w:fldCharType="begin"/>
        </w:r>
        <w:r>
          <w:rPr>
            <w:noProof/>
            <w:webHidden/>
          </w:rPr>
          <w:instrText xml:space="preserve"> PAGEREF _Toc222303085 \h </w:instrText>
        </w:r>
        <w:r>
          <w:rPr>
            <w:noProof/>
            <w:webHidden/>
          </w:rPr>
        </w:r>
        <w:r>
          <w:rPr>
            <w:noProof/>
            <w:webHidden/>
          </w:rPr>
          <w:fldChar w:fldCharType="separate"/>
        </w:r>
        <w:r>
          <w:rPr>
            <w:noProof/>
            <w:webHidden/>
          </w:rPr>
          <w:t>34</w:t>
        </w:r>
        <w:r>
          <w:rPr>
            <w:noProof/>
            <w:webHidden/>
          </w:rPr>
          <w:fldChar w:fldCharType="end"/>
        </w:r>
      </w:hyperlink>
    </w:p>
    <w:p w14:paraId="21C39235" w14:textId="32EBB4F3"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86" w:history="1">
        <w:r w:rsidRPr="00422ADA">
          <w:rPr>
            <w:rStyle w:val="Lienhypertexte"/>
            <w:noProof/>
          </w:rPr>
          <w:t>Article 16.3-</w:t>
        </w:r>
        <w:r>
          <w:rPr>
            <w:rFonts w:eastAsiaTheme="minorEastAsia"/>
            <w:i w:val="0"/>
            <w:noProof/>
            <w:kern w:val="2"/>
            <w:sz w:val="24"/>
            <w:szCs w:val="24"/>
            <w:lang w:eastAsia="fr-FR"/>
            <w14:ligatures w14:val="standardContextual"/>
          </w:rPr>
          <w:tab/>
        </w:r>
        <w:r w:rsidRPr="00422ADA">
          <w:rPr>
            <w:rStyle w:val="Lienhypertexte"/>
            <w:noProof/>
          </w:rPr>
          <w:t>Vérifications quantitatives</w:t>
        </w:r>
        <w:r>
          <w:rPr>
            <w:noProof/>
            <w:webHidden/>
          </w:rPr>
          <w:tab/>
        </w:r>
        <w:r>
          <w:rPr>
            <w:noProof/>
            <w:webHidden/>
          </w:rPr>
          <w:fldChar w:fldCharType="begin"/>
        </w:r>
        <w:r>
          <w:rPr>
            <w:noProof/>
            <w:webHidden/>
          </w:rPr>
          <w:instrText xml:space="preserve"> PAGEREF _Toc222303086 \h </w:instrText>
        </w:r>
        <w:r>
          <w:rPr>
            <w:noProof/>
            <w:webHidden/>
          </w:rPr>
        </w:r>
        <w:r>
          <w:rPr>
            <w:noProof/>
            <w:webHidden/>
          </w:rPr>
          <w:fldChar w:fldCharType="separate"/>
        </w:r>
        <w:r>
          <w:rPr>
            <w:noProof/>
            <w:webHidden/>
          </w:rPr>
          <w:t>34</w:t>
        </w:r>
        <w:r>
          <w:rPr>
            <w:noProof/>
            <w:webHidden/>
          </w:rPr>
          <w:fldChar w:fldCharType="end"/>
        </w:r>
      </w:hyperlink>
    </w:p>
    <w:p w14:paraId="66CCBFE3" w14:textId="16BE5BAD"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87" w:history="1">
        <w:r w:rsidRPr="00422ADA">
          <w:rPr>
            <w:rStyle w:val="Lienhypertexte"/>
            <w:noProof/>
          </w:rPr>
          <w:t>Article 16.4-</w:t>
        </w:r>
        <w:r>
          <w:rPr>
            <w:rFonts w:eastAsiaTheme="minorEastAsia"/>
            <w:i w:val="0"/>
            <w:noProof/>
            <w:kern w:val="2"/>
            <w:sz w:val="24"/>
            <w:szCs w:val="24"/>
            <w:lang w:eastAsia="fr-FR"/>
            <w14:ligatures w14:val="standardContextual"/>
          </w:rPr>
          <w:tab/>
        </w:r>
        <w:r w:rsidRPr="00422ADA">
          <w:rPr>
            <w:rStyle w:val="Lienhypertexte"/>
            <w:noProof/>
          </w:rPr>
          <w:t>Vérifications qualitatives</w:t>
        </w:r>
        <w:r>
          <w:rPr>
            <w:noProof/>
            <w:webHidden/>
          </w:rPr>
          <w:tab/>
        </w:r>
        <w:r>
          <w:rPr>
            <w:noProof/>
            <w:webHidden/>
          </w:rPr>
          <w:fldChar w:fldCharType="begin"/>
        </w:r>
        <w:r>
          <w:rPr>
            <w:noProof/>
            <w:webHidden/>
          </w:rPr>
          <w:instrText xml:space="preserve"> PAGEREF _Toc222303087 \h </w:instrText>
        </w:r>
        <w:r>
          <w:rPr>
            <w:noProof/>
            <w:webHidden/>
          </w:rPr>
        </w:r>
        <w:r>
          <w:rPr>
            <w:noProof/>
            <w:webHidden/>
          </w:rPr>
          <w:fldChar w:fldCharType="separate"/>
        </w:r>
        <w:r>
          <w:rPr>
            <w:noProof/>
            <w:webHidden/>
          </w:rPr>
          <w:t>34</w:t>
        </w:r>
        <w:r>
          <w:rPr>
            <w:noProof/>
            <w:webHidden/>
          </w:rPr>
          <w:fldChar w:fldCharType="end"/>
        </w:r>
      </w:hyperlink>
    </w:p>
    <w:p w14:paraId="57EA4FFD" w14:textId="00C76F53"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88" w:history="1">
        <w:r w:rsidRPr="00422ADA">
          <w:rPr>
            <w:rStyle w:val="Lienhypertexte"/>
            <w:noProof/>
          </w:rPr>
          <w:t>Article 16.5-</w:t>
        </w:r>
        <w:r>
          <w:rPr>
            <w:rFonts w:eastAsiaTheme="minorEastAsia"/>
            <w:i w:val="0"/>
            <w:noProof/>
            <w:kern w:val="2"/>
            <w:sz w:val="24"/>
            <w:szCs w:val="24"/>
            <w:lang w:eastAsia="fr-FR"/>
            <w14:ligatures w14:val="standardContextual"/>
          </w:rPr>
          <w:tab/>
        </w:r>
        <w:r w:rsidRPr="00422ADA">
          <w:rPr>
            <w:rStyle w:val="Lienhypertexte"/>
            <w:noProof/>
          </w:rPr>
          <w:t>Décision après vérification</w:t>
        </w:r>
        <w:r>
          <w:rPr>
            <w:noProof/>
            <w:webHidden/>
          </w:rPr>
          <w:tab/>
        </w:r>
        <w:r>
          <w:rPr>
            <w:noProof/>
            <w:webHidden/>
          </w:rPr>
          <w:fldChar w:fldCharType="begin"/>
        </w:r>
        <w:r>
          <w:rPr>
            <w:noProof/>
            <w:webHidden/>
          </w:rPr>
          <w:instrText xml:space="preserve"> PAGEREF _Toc222303088 \h </w:instrText>
        </w:r>
        <w:r>
          <w:rPr>
            <w:noProof/>
            <w:webHidden/>
          </w:rPr>
        </w:r>
        <w:r>
          <w:rPr>
            <w:noProof/>
            <w:webHidden/>
          </w:rPr>
          <w:fldChar w:fldCharType="separate"/>
        </w:r>
        <w:r>
          <w:rPr>
            <w:noProof/>
            <w:webHidden/>
          </w:rPr>
          <w:t>34</w:t>
        </w:r>
        <w:r>
          <w:rPr>
            <w:noProof/>
            <w:webHidden/>
          </w:rPr>
          <w:fldChar w:fldCharType="end"/>
        </w:r>
      </w:hyperlink>
    </w:p>
    <w:p w14:paraId="530B85A9" w14:textId="58105B06" w:rsidR="0069626B" w:rsidRDefault="0069626B">
      <w:pPr>
        <w:pStyle w:val="TM1"/>
        <w:rPr>
          <w:rFonts w:eastAsiaTheme="minorEastAsia"/>
          <w:b w:val="0"/>
          <w:noProof/>
          <w:kern w:val="2"/>
          <w:sz w:val="24"/>
          <w:szCs w:val="24"/>
          <w:lang w:eastAsia="fr-FR"/>
          <w14:ligatures w14:val="standardContextual"/>
        </w:rPr>
      </w:pPr>
      <w:hyperlink w:anchor="_Toc222303089" w:history="1">
        <w:r w:rsidRPr="00422ADA">
          <w:rPr>
            <w:rStyle w:val="Lienhypertexte"/>
            <w:noProof/>
          </w:rPr>
          <w:t>ARTICLE 17-</w:t>
        </w:r>
        <w:r>
          <w:rPr>
            <w:rFonts w:eastAsiaTheme="minorEastAsia"/>
            <w:b w:val="0"/>
            <w:noProof/>
            <w:kern w:val="2"/>
            <w:sz w:val="24"/>
            <w:szCs w:val="24"/>
            <w:lang w:eastAsia="fr-FR"/>
            <w14:ligatures w14:val="standardContextual"/>
          </w:rPr>
          <w:tab/>
        </w:r>
        <w:r w:rsidRPr="00422ADA">
          <w:rPr>
            <w:rStyle w:val="Lienhypertexte"/>
            <w:noProof/>
          </w:rPr>
          <w:t>Garantie</w:t>
        </w:r>
        <w:r>
          <w:rPr>
            <w:noProof/>
            <w:webHidden/>
          </w:rPr>
          <w:tab/>
        </w:r>
        <w:r>
          <w:rPr>
            <w:noProof/>
            <w:webHidden/>
          </w:rPr>
          <w:fldChar w:fldCharType="begin"/>
        </w:r>
        <w:r>
          <w:rPr>
            <w:noProof/>
            <w:webHidden/>
          </w:rPr>
          <w:instrText xml:space="preserve"> PAGEREF _Toc222303089 \h </w:instrText>
        </w:r>
        <w:r>
          <w:rPr>
            <w:noProof/>
            <w:webHidden/>
          </w:rPr>
        </w:r>
        <w:r>
          <w:rPr>
            <w:noProof/>
            <w:webHidden/>
          </w:rPr>
          <w:fldChar w:fldCharType="separate"/>
        </w:r>
        <w:r>
          <w:rPr>
            <w:noProof/>
            <w:webHidden/>
          </w:rPr>
          <w:t>34</w:t>
        </w:r>
        <w:r>
          <w:rPr>
            <w:noProof/>
            <w:webHidden/>
          </w:rPr>
          <w:fldChar w:fldCharType="end"/>
        </w:r>
      </w:hyperlink>
    </w:p>
    <w:p w14:paraId="7C137BAF" w14:textId="185EAFCD" w:rsidR="0069626B" w:rsidRDefault="0069626B">
      <w:pPr>
        <w:pStyle w:val="TM1"/>
        <w:rPr>
          <w:rFonts w:eastAsiaTheme="minorEastAsia"/>
          <w:b w:val="0"/>
          <w:noProof/>
          <w:kern w:val="2"/>
          <w:sz w:val="24"/>
          <w:szCs w:val="24"/>
          <w:lang w:eastAsia="fr-FR"/>
          <w14:ligatures w14:val="standardContextual"/>
        </w:rPr>
      </w:pPr>
      <w:hyperlink w:anchor="_Toc222303090" w:history="1">
        <w:r w:rsidRPr="00422ADA">
          <w:rPr>
            <w:rStyle w:val="Lienhypertexte"/>
            <w:noProof/>
          </w:rPr>
          <w:t>ARTICLE 18-</w:t>
        </w:r>
        <w:r>
          <w:rPr>
            <w:rFonts w:eastAsiaTheme="minorEastAsia"/>
            <w:b w:val="0"/>
            <w:noProof/>
            <w:kern w:val="2"/>
            <w:sz w:val="24"/>
            <w:szCs w:val="24"/>
            <w:lang w:eastAsia="fr-FR"/>
            <w14:ligatures w14:val="standardContextual"/>
          </w:rPr>
          <w:tab/>
        </w:r>
        <w:r w:rsidRPr="00422ADA">
          <w:rPr>
            <w:rStyle w:val="Lienhypertexte"/>
            <w:noProof/>
          </w:rPr>
          <w:t>maintenance des prestations</w:t>
        </w:r>
        <w:r>
          <w:rPr>
            <w:noProof/>
            <w:webHidden/>
          </w:rPr>
          <w:tab/>
        </w:r>
        <w:r>
          <w:rPr>
            <w:noProof/>
            <w:webHidden/>
          </w:rPr>
          <w:fldChar w:fldCharType="begin"/>
        </w:r>
        <w:r>
          <w:rPr>
            <w:noProof/>
            <w:webHidden/>
          </w:rPr>
          <w:instrText xml:space="preserve"> PAGEREF _Toc222303090 \h </w:instrText>
        </w:r>
        <w:r>
          <w:rPr>
            <w:noProof/>
            <w:webHidden/>
          </w:rPr>
        </w:r>
        <w:r>
          <w:rPr>
            <w:noProof/>
            <w:webHidden/>
          </w:rPr>
          <w:fldChar w:fldCharType="separate"/>
        </w:r>
        <w:r>
          <w:rPr>
            <w:noProof/>
            <w:webHidden/>
          </w:rPr>
          <w:t>34</w:t>
        </w:r>
        <w:r>
          <w:rPr>
            <w:noProof/>
            <w:webHidden/>
          </w:rPr>
          <w:fldChar w:fldCharType="end"/>
        </w:r>
      </w:hyperlink>
    </w:p>
    <w:p w14:paraId="127CD9DE" w14:textId="053E4F25" w:rsidR="0069626B" w:rsidRDefault="0069626B">
      <w:pPr>
        <w:pStyle w:val="TM1"/>
        <w:rPr>
          <w:rFonts w:eastAsiaTheme="minorEastAsia"/>
          <w:b w:val="0"/>
          <w:noProof/>
          <w:kern w:val="2"/>
          <w:sz w:val="24"/>
          <w:szCs w:val="24"/>
          <w:lang w:eastAsia="fr-FR"/>
          <w14:ligatures w14:val="standardContextual"/>
        </w:rPr>
      </w:pPr>
      <w:hyperlink w:anchor="_Toc222303091" w:history="1">
        <w:r w:rsidRPr="00422ADA">
          <w:rPr>
            <w:rStyle w:val="Lienhypertexte"/>
            <w:noProof/>
          </w:rPr>
          <w:t>ARTICLE 19-</w:t>
        </w:r>
        <w:r>
          <w:rPr>
            <w:rFonts w:eastAsiaTheme="minorEastAsia"/>
            <w:b w:val="0"/>
            <w:noProof/>
            <w:kern w:val="2"/>
            <w:sz w:val="24"/>
            <w:szCs w:val="24"/>
            <w:lang w:eastAsia="fr-FR"/>
            <w14:ligatures w14:val="standardContextual"/>
          </w:rPr>
          <w:tab/>
        </w:r>
        <w:r w:rsidRPr="00422ADA">
          <w:rPr>
            <w:rStyle w:val="Lienhypertexte"/>
            <w:noProof/>
          </w:rPr>
          <w:t>Réversibilité</w:t>
        </w:r>
        <w:r>
          <w:rPr>
            <w:noProof/>
            <w:webHidden/>
          </w:rPr>
          <w:tab/>
        </w:r>
        <w:r>
          <w:rPr>
            <w:noProof/>
            <w:webHidden/>
          </w:rPr>
          <w:fldChar w:fldCharType="begin"/>
        </w:r>
        <w:r>
          <w:rPr>
            <w:noProof/>
            <w:webHidden/>
          </w:rPr>
          <w:instrText xml:space="preserve"> PAGEREF _Toc222303091 \h </w:instrText>
        </w:r>
        <w:r>
          <w:rPr>
            <w:noProof/>
            <w:webHidden/>
          </w:rPr>
        </w:r>
        <w:r>
          <w:rPr>
            <w:noProof/>
            <w:webHidden/>
          </w:rPr>
          <w:fldChar w:fldCharType="separate"/>
        </w:r>
        <w:r>
          <w:rPr>
            <w:noProof/>
            <w:webHidden/>
          </w:rPr>
          <w:t>35</w:t>
        </w:r>
        <w:r>
          <w:rPr>
            <w:noProof/>
            <w:webHidden/>
          </w:rPr>
          <w:fldChar w:fldCharType="end"/>
        </w:r>
      </w:hyperlink>
    </w:p>
    <w:p w14:paraId="5ABEE5B3" w14:textId="34F319AA" w:rsidR="0069626B" w:rsidRDefault="0069626B">
      <w:pPr>
        <w:pStyle w:val="TM1"/>
        <w:rPr>
          <w:rFonts w:eastAsiaTheme="minorEastAsia"/>
          <w:b w:val="0"/>
          <w:noProof/>
          <w:kern w:val="2"/>
          <w:sz w:val="24"/>
          <w:szCs w:val="24"/>
          <w:lang w:eastAsia="fr-FR"/>
          <w14:ligatures w14:val="standardContextual"/>
        </w:rPr>
      </w:pPr>
      <w:hyperlink w:anchor="_Toc222303092" w:history="1">
        <w:r w:rsidRPr="00422ADA">
          <w:rPr>
            <w:rStyle w:val="Lienhypertexte"/>
            <w:noProof/>
          </w:rPr>
          <w:t>ARTICLE 20-</w:t>
        </w:r>
        <w:r>
          <w:rPr>
            <w:rFonts w:eastAsiaTheme="minorEastAsia"/>
            <w:b w:val="0"/>
            <w:noProof/>
            <w:kern w:val="2"/>
            <w:sz w:val="24"/>
            <w:szCs w:val="24"/>
            <w:lang w:eastAsia="fr-FR"/>
            <w14:ligatures w14:val="standardContextual"/>
          </w:rPr>
          <w:tab/>
        </w:r>
        <w:r w:rsidRPr="00422ADA">
          <w:rPr>
            <w:rStyle w:val="Lienhypertexte"/>
            <w:noProof/>
          </w:rPr>
          <w:t>Résiliation et adaptation/suspension de l’accord-cadre</w:t>
        </w:r>
        <w:r>
          <w:rPr>
            <w:noProof/>
            <w:webHidden/>
          </w:rPr>
          <w:tab/>
        </w:r>
        <w:r>
          <w:rPr>
            <w:noProof/>
            <w:webHidden/>
          </w:rPr>
          <w:fldChar w:fldCharType="begin"/>
        </w:r>
        <w:r>
          <w:rPr>
            <w:noProof/>
            <w:webHidden/>
          </w:rPr>
          <w:instrText xml:space="preserve"> PAGEREF _Toc222303092 \h </w:instrText>
        </w:r>
        <w:r>
          <w:rPr>
            <w:noProof/>
            <w:webHidden/>
          </w:rPr>
        </w:r>
        <w:r>
          <w:rPr>
            <w:noProof/>
            <w:webHidden/>
          </w:rPr>
          <w:fldChar w:fldCharType="separate"/>
        </w:r>
        <w:r>
          <w:rPr>
            <w:noProof/>
            <w:webHidden/>
          </w:rPr>
          <w:t>35</w:t>
        </w:r>
        <w:r>
          <w:rPr>
            <w:noProof/>
            <w:webHidden/>
          </w:rPr>
          <w:fldChar w:fldCharType="end"/>
        </w:r>
      </w:hyperlink>
    </w:p>
    <w:p w14:paraId="687EEBE0" w14:textId="5BAFC783"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93" w:history="1">
        <w:r w:rsidRPr="00422ADA">
          <w:rPr>
            <w:rStyle w:val="Lienhypertexte"/>
            <w:noProof/>
          </w:rPr>
          <w:t>Article 20.1-</w:t>
        </w:r>
        <w:r>
          <w:rPr>
            <w:rFonts w:eastAsiaTheme="minorEastAsia"/>
            <w:i w:val="0"/>
            <w:noProof/>
            <w:kern w:val="2"/>
            <w:sz w:val="24"/>
            <w:szCs w:val="24"/>
            <w:lang w:eastAsia="fr-FR"/>
            <w14:ligatures w14:val="standardContextual"/>
          </w:rPr>
          <w:tab/>
        </w:r>
        <w:r w:rsidRPr="00422ADA">
          <w:rPr>
            <w:rStyle w:val="Lienhypertexte"/>
            <w:noProof/>
          </w:rPr>
          <w:t>Résiliation de l’accord-cadre aux torts du titulaire</w:t>
        </w:r>
        <w:r>
          <w:rPr>
            <w:noProof/>
            <w:webHidden/>
          </w:rPr>
          <w:tab/>
        </w:r>
        <w:r>
          <w:rPr>
            <w:noProof/>
            <w:webHidden/>
          </w:rPr>
          <w:fldChar w:fldCharType="begin"/>
        </w:r>
        <w:r>
          <w:rPr>
            <w:noProof/>
            <w:webHidden/>
          </w:rPr>
          <w:instrText xml:space="preserve"> PAGEREF _Toc222303093 \h </w:instrText>
        </w:r>
        <w:r>
          <w:rPr>
            <w:noProof/>
            <w:webHidden/>
          </w:rPr>
        </w:r>
        <w:r>
          <w:rPr>
            <w:noProof/>
            <w:webHidden/>
          </w:rPr>
          <w:fldChar w:fldCharType="separate"/>
        </w:r>
        <w:r>
          <w:rPr>
            <w:noProof/>
            <w:webHidden/>
          </w:rPr>
          <w:t>35</w:t>
        </w:r>
        <w:r>
          <w:rPr>
            <w:noProof/>
            <w:webHidden/>
          </w:rPr>
          <w:fldChar w:fldCharType="end"/>
        </w:r>
      </w:hyperlink>
    </w:p>
    <w:p w14:paraId="682BE722" w14:textId="05452E30"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94" w:history="1">
        <w:r w:rsidRPr="00422ADA">
          <w:rPr>
            <w:rStyle w:val="Lienhypertexte"/>
            <w:noProof/>
          </w:rPr>
          <w:t>Article 20.2-</w:t>
        </w:r>
        <w:r>
          <w:rPr>
            <w:rFonts w:eastAsiaTheme="minorEastAsia"/>
            <w:i w:val="0"/>
            <w:noProof/>
            <w:kern w:val="2"/>
            <w:sz w:val="24"/>
            <w:szCs w:val="24"/>
            <w:lang w:eastAsia="fr-FR"/>
            <w14:ligatures w14:val="standardContextual"/>
          </w:rPr>
          <w:tab/>
        </w:r>
        <w:r w:rsidRPr="00422ADA">
          <w:rPr>
            <w:rStyle w:val="Lienhypertexte"/>
            <w:noProof/>
          </w:rPr>
          <w:t>Résiliation de l’accord-cadre pour motif d’intérêt général</w:t>
        </w:r>
        <w:r>
          <w:rPr>
            <w:noProof/>
            <w:webHidden/>
          </w:rPr>
          <w:tab/>
        </w:r>
        <w:r>
          <w:rPr>
            <w:noProof/>
            <w:webHidden/>
          </w:rPr>
          <w:fldChar w:fldCharType="begin"/>
        </w:r>
        <w:r>
          <w:rPr>
            <w:noProof/>
            <w:webHidden/>
          </w:rPr>
          <w:instrText xml:space="preserve"> PAGEREF _Toc222303094 \h </w:instrText>
        </w:r>
        <w:r>
          <w:rPr>
            <w:noProof/>
            <w:webHidden/>
          </w:rPr>
        </w:r>
        <w:r>
          <w:rPr>
            <w:noProof/>
            <w:webHidden/>
          </w:rPr>
          <w:fldChar w:fldCharType="separate"/>
        </w:r>
        <w:r>
          <w:rPr>
            <w:noProof/>
            <w:webHidden/>
          </w:rPr>
          <w:t>35</w:t>
        </w:r>
        <w:r>
          <w:rPr>
            <w:noProof/>
            <w:webHidden/>
          </w:rPr>
          <w:fldChar w:fldCharType="end"/>
        </w:r>
      </w:hyperlink>
    </w:p>
    <w:p w14:paraId="774EFFBB" w14:textId="6C7AAC55" w:rsidR="0069626B" w:rsidRDefault="0069626B">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3095" w:history="1">
        <w:r w:rsidRPr="00422ADA">
          <w:rPr>
            <w:rStyle w:val="Lienhypertexte"/>
            <w:noProof/>
          </w:rPr>
          <w:t>Article 20.3-</w:t>
        </w:r>
        <w:r>
          <w:rPr>
            <w:rFonts w:eastAsiaTheme="minorEastAsia"/>
            <w:i w:val="0"/>
            <w:noProof/>
            <w:kern w:val="2"/>
            <w:sz w:val="24"/>
            <w:szCs w:val="24"/>
            <w:lang w:eastAsia="fr-FR"/>
            <w14:ligatures w14:val="standardContextual"/>
          </w:rPr>
          <w:tab/>
        </w:r>
        <w:r w:rsidRPr="00422ADA">
          <w:rPr>
            <w:rStyle w:val="Lienhypertexte"/>
            <w:noProof/>
          </w:rPr>
          <w:t>Adaptation – suspension de l’accord-cadre</w:t>
        </w:r>
        <w:r>
          <w:rPr>
            <w:noProof/>
            <w:webHidden/>
          </w:rPr>
          <w:tab/>
        </w:r>
        <w:r>
          <w:rPr>
            <w:noProof/>
            <w:webHidden/>
          </w:rPr>
          <w:fldChar w:fldCharType="begin"/>
        </w:r>
        <w:r>
          <w:rPr>
            <w:noProof/>
            <w:webHidden/>
          </w:rPr>
          <w:instrText xml:space="preserve"> PAGEREF _Toc222303095 \h </w:instrText>
        </w:r>
        <w:r>
          <w:rPr>
            <w:noProof/>
            <w:webHidden/>
          </w:rPr>
        </w:r>
        <w:r>
          <w:rPr>
            <w:noProof/>
            <w:webHidden/>
          </w:rPr>
          <w:fldChar w:fldCharType="separate"/>
        </w:r>
        <w:r>
          <w:rPr>
            <w:noProof/>
            <w:webHidden/>
          </w:rPr>
          <w:t>36</w:t>
        </w:r>
        <w:r>
          <w:rPr>
            <w:noProof/>
            <w:webHidden/>
          </w:rPr>
          <w:fldChar w:fldCharType="end"/>
        </w:r>
      </w:hyperlink>
    </w:p>
    <w:p w14:paraId="2CB596DB" w14:textId="52919CBE" w:rsidR="0069626B" w:rsidRDefault="0069626B">
      <w:pPr>
        <w:pStyle w:val="TM1"/>
        <w:rPr>
          <w:rFonts w:eastAsiaTheme="minorEastAsia"/>
          <w:b w:val="0"/>
          <w:noProof/>
          <w:kern w:val="2"/>
          <w:sz w:val="24"/>
          <w:szCs w:val="24"/>
          <w:lang w:eastAsia="fr-FR"/>
          <w14:ligatures w14:val="standardContextual"/>
        </w:rPr>
      </w:pPr>
      <w:hyperlink w:anchor="_Toc222303096" w:history="1">
        <w:r w:rsidRPr="00422ADA">
          <w:rPr>
            <w:rStyle w:val="Lienhypertexte"/>
            <w:noProof/>
          </w:rPr>
          <w:t>ARTICLE 21-</w:t>
        </w:r>
        <w:r>
          <w:rPr>
            <w:rFonts w:eastAsiaTheme="minorEastAsia"/>
            <w:b w:val="0"/>
            <w:noProof/>
            <w:kern w:val="2"/>
            <w:sz w:val="24"/>
            <w:szCs w:val="24"/>
            <w:lang w:eastAsia="fr-FR"/>
            <w14:ligatures w14:val="standardContextual"/>
          </w:rPr>
          <w:tab/>
        </w:r>
        <w:r w:rsidRPr="00422ADA">
          <w:rPr>
            <w:rStyle w:val="Lienhypertexte"/>
            <w:noProof/>
          </w:rPr>
          <w:t>Obligation de respect de la loi « RPR »</w:t>
        </w:r>
        <w:r>
          <w:rPr>
            <w:noProof/>
            <w:webHidden/>
          </w:rPr>
          <w:tab/>
        </w:r>
        <w:r>
          <w:rPr>
            <w:noProof/>
            <w:webHidden/>
          </w:rPr>
          <w:fldChar w:fldCharType="begin"/>
        </w:r>
        <w:r>
          <w:rPr>
            <w:noProof/>
            <w:webHidden/>
          </w:rPr>
          <w:instrText xml:space="preserve"> PAGEREF _Toc222303096 \h </w:instrText>
        </w:r>
        <w:r>
          <w:rPr>
            <w:noProof/>
            <w:webHidden/>
          </w:rPr>
        </w:r>
        <w:r>
          <w:rPr>
            <w:noProof/>
            <w:webHidden/>
          </w:rPr>
          <w:fldChar w:fldCharType="separate"/>
        </w:r>
        <w:r>
          <w:rPr>
            <w:noProof/>
            <w:webHidden/>
          </w:rPr>
          <w:t>36</w:t>
        </w:r>
        <w:r>
          <w:rPr>
            <w:noProof/>
            <w:webHidden/>
          </w:rPr>
          <w:fldChar w:fldCharType="end"/>
        </w:r>
      </w:hyperlink>
    </w:p>
    <w:p w14:paraId="4D691504" w14:textId="55D8FF11" w:rsidR="0069626B" w:rsidRDefault="0069626B">
      <w:pPr>
        <w:pStyle w:val="TM1"/>
        <w:rPr>
          <w:rFonts w:eastAsiaTheme="minorEastAsia"/>
          <w:b w:val="0"/>
          <w:noProof/>
          <w:kern w:val="2"/>
          <w:sz w:val="24"/>
          <w:szCs w:val="24"/>
          <w:lang w:eastAsia="fr-FR"/>
          <w14:ligatures w14:val="standardContextual"/>
        </w:rPr>
      </w:pPr>
      <w:hyperlink w:anchor="_Toc222303097" w:history="1">
        <w:r w:rsidRPr="00422ADA">
          <w:rPr>
            <w:rStyle w:val="Lienhypertexte"/>
            <w:noProof/>
          </w:rPr>
          <w:t>ARTICLE 22-</w:t>
        </w:r>
        <w:r>
          <w:rPr>
            <w:rFonts w:eastAsiaTheme="minorEastAsia"/>
            <w:b w:val="0"/>
            <w:noProof/>
            <w:kern w:val="2"/>
            <w:sz w:val="24"/>
            <w:szCs w:val="24"/>
            <w:lang w:eastAsia="fr-FR"/>
            <w14:ligatures w14:val="standardContextual"/>
          </w:rPr>
          <w:tab/>
        </w:r>
        <w:r w:rsidRPr="00422ADA">
          <w:rPr>
            <w:rStyle w:val="Lienhypertexte"/>
            <w:noProof/>
          </w:rPr>
          <w:t>Assurances</w:t>
        </w:r>
        <w:r>
          <w:rPr>
            <w:noProof/>
            <w:webHidden/>
          </w:rPr>
          <w:tab/>
        </w:r>
        <w:r>
          <w:rPr>
            <w:noProof/>
            <w:webHidden/>
          </w:rPr>
          <w:fldChar w:fldCharType="begin"/>
        </w:r>
        <w:r>
          <w:rPr>
            <w:noProof/>
            <w:webHidden/>
          </w:rPr>
          <w:instrText xml:space="preserve"> PAGEREF _Toc222303097 \h </w:instrText>
        </w:r>
        <w:r>
          <w:rPr>
            <w:noProof/>
            <w:webHidden/>
          </w:rPr>
        </w:r>
        <w:r>
          <w:rPr>
            <w:noProof/>
            <w:webHidden/>
          </w:rPr>
          <w:fldChar w:fldCharType="separate"/>
        </w:r>
        <w:r>
          <w:rPr>
            <w:noProof/>
            <w:webHidden/>
          </w:rPr>
          <w:t>37</w:t>
        </w:r>
        <w:r>
          <w:rPr>
            <w:noProof/>
            <w:webHidden/>
          </w:rPr>
          <w:fldChar w:fldCharType="end"/>
        </w:r>
      </w:hyperlink>
    </w:p>
    <w:p w14:paraId="535822E7" w14:textId="154751CF" w:rsidR="0069626B" w:rsidRDefault="0069626B">
      <w:pPr>
        <w:pStyle w:val="TM1"/>
        <w:rPr>
          <w:rFonts w:eastAsiaTheme="minorEastAsia"/>
          <w:b w:val="0"/>
          <w:noProof/>
          <w:kern w:val="2"/>
          <w:sz w:val="24"/>
          <w:szCs w:val="24"/>
          <w:lang w:eastAsia="fr-FR"/>
          <w14:ligatures w14:val="standardContextual"/>
        </w:rPr>
      </w:pPr>
      <w:hyperlink w:anchor="_Toc222303098" w:history="1">
        <w:r w:rsidRPr="00422ADA">
          <w:rPr>
            <w:rStyle w:val="Lienhypertexte"/>
            <w:noProof/>
          </w:rPr>
          <w:t>ARTICLE 23-</w:t>
        </w:r>
        <w:r>
          <w:rPr>
            <w:rFonts w:eastAsiaTheme="minorEastAsia"/>
            <w:b w:val="0"/>
            <w:noProof/>
            <w:kern w:val="2"/>
            <w:sz w:val="24"/>
            <w:szCs w:val="24"/>
            <w:lang w:eastAsia="fr-FR"/>
            <w14:ligatures w14:val="standardContextual"/>
          </w:rPr>
          <w:tab/>
        </w:r>
        <w:r w:rsidRPr="00422ADA">
          <w:rPr>
            <w:rStyle w:val="Lienhypertexte"/>
            <w:noProof/>
          </w:rPr>
          <w:t>Obligation du Titulaire tous les 6 mois</w:t>
        </w:r>
        <w:r>
          <w:rPr>
            <w:noProof/>
            <w:webHidden/>
          </w:rPr>
          <w:tab/>
        </w:r>
        <w:r>
          <w:rPr>
            <w:noProof/>
            <w:webHidden/>
          </w:rPr>
          <w:fldChar w:fldCharType="begin"/>
        </w:r>
        <w:r>
          <w:rPr>
            <w:noProof/>
            <w:webHidden/>
          </w:rPr>
          <w:instrText xml:space="preserve"> PAGEREF _Toc222303098 \h </w:instrText>
        </w:r>
        <w:r>
          <w:rPr>
            <w:noProof/>
            <w:webHidden/>
          </w:rPr>
        </w:r>
        <w:r>
          <w:rPr>
            <w:noProof/>
            <w:webHidden/>
          </w:rPr>
          <w:fldChar w:fldCharType="separate"/>
        </w:r>
        <w:r>
          <w:rPr>
            <w:noProof/>
            <w:webHidden/>
          </w:rPr>
          <w:t>37</w:t>
        </w:r>
        <w:r>
          <w:rPr>
            <w:noProof/>
            <w:webHidden/>
          </w:rPr>
          <w:fldChar w:fldCharType="end"/>
        </w:r>
      </w:hyperlink>
    </w:p>
    <w:p w14:paraId="773FD9B2" w14:textId="445A818B" w:rsidR="0069626B" w:rsidRDefault="0069626B">
      <w:pPr>
        <w:pStyle w:val="TM1"/>
        <w:rPr>
          <w:rFonts w:eastAsiaTheme="minorEastAsia"/>
          <w:b w:val="0"/>
          <w:noProof/>
          <w:kern w:val="2"/>
          <w:sz w:val="24"/>
          <w:szCs w:val="24"/>
          <w:lang w:eastAsia="fr-FR"/>
          <w14:ligatures w14:val="standardContextual"/>
        </w:rPr>
      </w:pPr>
      <w:hyperlink w:anchor="_Toc222303099" w:history="1">
        <w:r w:rsidRPr="00422ADA">
          <w:rPr>
            <w:rStyle w:val="Lienhypertexte"/>
            <w:noProof/>
          </w:rPr>
          <w:t>ARTICLE 24-</w:t>
        </w:r>
        <w:r>
          <w:rPr>
            <w:rFonts w:eastAsiaTheme="minorEastAsia"/>
            <w:b w:val="0"/>
            <w:noProof/>
            <w:kern w:val="2"/>
            <w:sz w:val="24"/>
            <w:szCs w:val="24"/>
            <w:lang w:eastAsia="fr-FR"/>
            <w14:ligatures w14:val="standardContextual"/>
          </w:rPr>
          <w:tab/>
        </w:r>
        <w:r w:rsidRPr="00422ADA">
          <w:rPr>
            <w:rStyle w:val="Lienhypertexte"/>
            <w:noProof/>
          </w:rPr>
          <w:t>Litiges et différends – Droit applicable</w:t>
        </w:r>
        <w:r>
          <w:rPr>
            <w:noProof/>
            <w:webHidden/>
          </w:rPr>
          <w:tab/>
        </w:r>
        <w:r>
          <w:rPr>
            <w:noProof/>
            <w:webHidden/>
          </w:rPr>
          <w:fldChar w:fldCharType="begin"/>
        </w:r>
        <w:r>
          <w:rPr>
            <w:noProof/>
            <w:webHidden/>
          </w:rPr>
          <w:instrText xml:space="preserve"> PAGEREF _Toc222303099 \h </w:instrText>
        </w:r>
        <w:r>
          <w:rPr>
            <w:noProof/>
            <w:webHidden/>
          </w:rPr>
        </w:r>
        <w:r>
          <w:rPr>
            <w:noProof/>
            <w:webHidden/>
          </w:rPr>
          <w:fldChar w:fldCharType="separate"/>
        </w:r>
        <w:r>
          <w:rPr>
            <w:noProof/>
            <w:webHidden/>
          </w:rPr>
          <w:t>37</w:t>
        </w:r>
        <w:r>
          <w:rPr>
            <w:noProof/>
            <w:webHidden/>
          </w:rPr>
          <w:fldChar w:fldCharType="end"/>
        </w:r>
      </w:hyperlink>
    </w:p>
    <w:p w14:paraId="678F8370" w14:textId="32ACA5F3" w:rsidR="0069626B" w:rsidRDefault="0069626B">
      <w:pPr>
        <w:pStyle w:val="TM1"/>
        <w:rPr>
          <w:rFonts w:eastAsiaTheme="minorEastAsia"/>
          <w:b w:val="0"/>
          <w:noProof/>
          <w:kern w:val="2"/>
          <w:sz w:val="24"/>
          <w:szCs w:val="24"/>
          <w:lang w:eastAsia="fr-FR"/>
          <w14:ligatures w14:val="standardContextual"/>
        </w:rPr>
      </w:pPr>
      <w:hyperlink w:anchor="_Toc222303100" w:history="1">
        <w:r w:rsidRPr="00422ADA">
          <w:rPr>
            <w:rStyle w:val="Lienhypertexte"/>
            <w:noProof/>
          </w:rPr>
          <w:t>ARTICLE 25-</w:t>
        </w:r>
        <w:r>
          <w:rPr>
            <w:rFonts w:eastAsiaTheme="minorEastAsia"/>
            <w:b w:val="0"/>
            <w:noProof/>
            <w:kern w:val="2"/>
            <w:sz w:val="24"/>
            <w:szCs w:val="24"/>
            <w:lang w:eastAsia="fr-FR"/>
            <w14:ligatures w14:val="standardContextual"/>
          </w:rPr>
          <w:tab/>
        </w:r>
        <w:r w:rsidRPr="00422ADA">
          <w:rPr>
            <w:rStyle w:val="Lienhypertexte"/>
            <w:noProof/>
          </w:rPr>
          <w:t>Dérogation aux documents généraux</w:t>
        </w:r>
        <w:r>
          <w:rPr>
            <w:noProof/>
            <w:webHidden/>
          </w:rPr>
          <w:tab/>
        </w:r>
        <w:r>
          <w:rPr>
            <w:noProof/>
            <w:webHidden/>
          </w:rPr>
          <w:fldChar w:fldCharType="begin"/>
        </w:r>
        <w:r>
          <w:rPr>
            <w:noProof/>
            <w:webHidden/>
          </w:rPr>
          <w:instrText xml:space="preserve"> PAGEREF _Toc222303100 \h </w:instrText>
        </w:r>
        <w:r>
          <w:rPr>
            <w:noProof/>
            <w:webHidden/>
          </w:rPr>
        </w:r>
        <w:r>
          <w:rPr>
            <w:noProof/>
            <w:webHidden/>
          </w:rPr>
          <w:fldChar w:fldCharType="separate"/>
        </w:r>
        <w:r>
          <w:rPr>
            <w:noProof/>
            <w:webHidden/>
          </w:rPr>
          <w:t>38</w:t>
        </w:r>
        <w:r>
          <w:rPr>
            <w:noProof/>
            <w:webHidden/>
          </w:rPr>
          <w:fldChar w:fldCharType="end"/>
        </w:r>
      </w:hyperlink>
    </w:p>
    <w:p w14:paraId="07B2509C" w14:textId="22E6FA2E" w:rsidR="0069626B" w:rsidRDefault="0069626B">
      <w:pPr>
        <w:pStyle w:val="TM1"/>
        <w:rPr>
          <w:rFonts w:eastAsiaTheme="minorEastAsia"/>
          <w:b w:val="0"/>
          <w:noProof/>
          <w:kern w:val="2"/>
          <w:sz w:val="24"/>
          <w:szCs w:val="24"/>
          <w:lang w:eastAsia="fr-FR"/>
          <w14:ligatures w14:val="standardContextual"/>
        </w:rPr>
      </w:pPr>
      <w:hyperlink w:anchor="_Toc222303101" w:history="1">
        <w:r w:rsidRPr="00422ADA">
          <w:rPr>
            <w:rStyle w:val="Lienhypertexte"/>
            <w:noProof/>
          </w:rPr>
          <w:t>ARTICLE 26-</w:t>
        </w:r>
        <w:r>
          <w:rPr>
            <w:rFonts w:eastAsiaTheme="minorEastAsia"/>
            <w:b w:val="0"/>
            <w:noProof/>
            <w:kern w:val="2"/>
            <w:sz w:val="24"/>
            <w:szCs w:val="24"/>
            <w:lang w:eastAsia="fr-FR"/>
            <w14:ligatures w14:val="standardContextual"/>
          </w:rPr>
          <w:tab/>
        </w:r>
        <w:r w:rsidRPr="00422ADA">
          <w:rPr>
            <w:rStyle w:val="Lienhypertexte"/>
            <w:noProof/>
          </w:rPr>
          <w:t>APPROBATION DE L’ACCORD-CADRE</w:t>
        </w:r>
        <w:r>
          <w:rPr>
            <w:noProof/>
            <w:webHidden/>
          </w:rPr>
          <w:tab/>
        </w:r>
        <w:r>
          <w:rPr>
            <w:noProof/>
            <w:webHidden/>
          </w:rPr>
          <w:fldChar w:fldCharType="begin"/>
        </w:r>
        <w:r>
          <w:rPr>
            <w:noProof/>
            <w:webHidden/>
          </w:rPr>
          <w:instrText xml:space="preserve"> PAGEREF _Toc222303101 \h </w:instrText>
        </w:r>
        <w:r>
          <w:rPr>
            <w:noProof/>
            <w:webHidden/>
          </w:rPr>
        </w:r>
        <w:r>
          <w:rPr>
            <w:noProof/>
            <w:webHidden/>
          </w:rPr>
          <w:fldChar w:fldCharType="separate"/>
        </w:r>
        <w:r>
          <w:rPr>
            <w:noProof/>
            <w:webHidden/>
          </w:rPr>
          <w:t>40</w:t>
        </w:r>
        <w:r>
          <w:rPr>
            <w:noProof/>
            <w:webHidden/>
          </w:rPr>
          <w:fldChar w:fldCharType="end"/>
        </w:r>
      </w:hyperlink>
    </w:p>
    <w:p w14:paraId="66030782" w14:textId="5ECB19E2" w:rsidR="00610257" w:rsidRDefault="00A1007E" w:rsidP="00E06B9A">
      <w:pPr>
        <w:spacing w:after="0" w:line="240" w:lineRule="auto"/>
        <w:contextualSpacing/>
        <w:rPr>
          <w:rFonts w:eastAsia="Times New Roman" w:cs="Arial"/>
          <w:noProof/>
          <w:color w:val="000000"/>
          <w:shd w:val="clear" w:color="auto" w:fill="FFFFFF"/>
        </w:rPr>
      </w:pPr>
      <w:r w:rsidRPr="00BD3B97">
        <w:rPr>
          <w:rFonts w:ascii="Trebuchet MS" w:hAnsi="Trebuchet MS" w:cs="Arial"/>
          <w:b/>
          <w:i/>
          <w:smallCaps/>
          <w:sz w:val="20"/>
          <w:szCs w:val="20"/>
          <w:u w:val="single"/>
        </w:rPr>
        <w:fldChar w:fldCharType="end"/>
      </w:r>
    </w:p>
    <w:p w14:paraId="1C535F00" w14:textId="0B97D9CC" w:rsidR="004A2C7E" w:rsidRPr="00853CD6" w:rsidRDefault="004A2C7E" w:rsidP="004A2C7E">
      <w:pPr>
        <w:pStyle w:val="Titre1"/>
        <w:shd w:val="clear" w:color="auto" w:fill="DC8C00"/>
        <w:contextualSpacing/>
        <w:rPr>
          <w:color w:val="FFFFFF" w:themeColor="background1"/>
          <w:sz w:val="28"/>
          <w:szCs w:val="28"/>
        </w:rPr>
      </w:pPr>
      <w:r>
        <w:br w:type="column"/>
      </w:r>
      <w:bookmarkStart w:id="4" w:name="_Toc512268830"/>
      <w:bookmarkStart w:id="5" w:name="_Toc222303012"/>
      <w:r w:rsidRPr="00853CD6">
        <w:rPr>
          <w:color w:val="FFFFFF" w:themeColor="background1"/>
          <w:sz w:val="28"/>
          <w:szCs w:val="28"/>
        </w:rPr>
        <w:lastRenderedPageBreak/>
        <w:t>CONTRACTANT (LE TITULAIRE EST UNE PERSONNE PHYSIQUE)</w:t>
      </w:r>
      <w:bookmarkEnd w:id="4"/>
      <w:bookmarkEnd w:id="5"/>
    </w:p>
    <w:p w14:paraId="45704862" w14:textId="77777777" w:rsidR="004A2C7E" w:rsidRPr="004A2C7E" w:rsidRDefault="004A2C7E" w:rsidP="004A2C7E">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 "</w:t>
      </w:r>
    </w:p>
    <w:p w14:paraId="7F95B9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M……………………………………………………………………………………………………………….  </w:t>
      </w: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en mon nom personnel,</w:t>
      </w:r>
    </w:p>
    <w:p w14:paraId="5B1498DA" w14:textId="77777777" w:rsidR="00853CD6"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 ……………………………………………………………………………………………………</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2344EF7E" w14:textId="1517923B"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26A4729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0DCCDF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796BC0A"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CB880D5"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0D3343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02BF895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6A1D1557" w14:textId="53529058" w:rsidR="000876F3" w:rsidRPr="00F2666F" w:rsidRDefault="000876F3" w:rsidP="00F2666F">
      <w:pPr>
        <w:pStyle w:val="05ARTICLENiv1-TableauPuce1"/>
        <w:spacing w:before="120"/>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r w:rsidR="00F2666F" w:rsidRPr="00644048">
        <w:rPr>
          <w:rFonts w:asciiTheme="minorHAnsi" w:hAnsiTheme="minorHAnsi" w:cstheme="minorHAnsi"/>
        </w:rPr>
        <w:t>et à présenter, lors de chaque consultation pour un marché subséquent entrant dans le périmètre de l'accord-cadre, une offre au moins aussi avantageuse que celle présentée ci-dessous</w:t>
      </w:r>
      <w:r w:rsidR="00F2666F">
        <w:rPr>
          <w:rFonts w:asciiTheme="minorHAnsi" w:hAnsiTheme="minorHAnsi" w:cstheme="minorHAnsi"/>
        </w:rPr>
        <w:t> ;</w:t>
      </w:r>
    </w:p>
    <w:p w14:paraId="180BB20D"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je suis titulaire d'une police d'assurance garantissant l'ensemble des responsabilités que j'encours :</w:t>
      </w:r>
    </w:p>
    <w:p w14:paraId="13BA4BC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6CF991D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3D5D531E" w14:textId="5595BBC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L'offre ainsi présentée ne me lie toutefois que si l'attribution de l’accord-cadre a lieu dans un délai </w:t>
      </w:r>
      <w:r w:rsidR="00853CD6">
        <w:rPr>
          <w:rFonts w:asciiTheme="minorHAnsi" w:hAnsiTheme="minorHAnsi" w:cstheme="minorHAnsi"/>
        </w:rPr>
        <w:t xml:space="preserve">de cent </w:t>
      </w:r>
      <w:r w:rsidR="004A5D23">
        <w:rPr>
          <w:rFonts w:asciiTheme="minorHAnsi" w:hAnsiTheme="minorHAnsi" w:cstheme="minorHAnsi"/>
        </w:rPr>
        <w:t>quatre-vingts</w:t>
      </w:r>
      <w:r w:rsidR="00853CD6">
        <w:rPr>
          <w:rFonts w:asciiTheme="minorHAnsi" w:hAnsiTheme="minorHAnsi" w:cstheme="minorHAnsi"/>
        </w:rPr>
        <w:t xml:space="preserve"> jours</w:t>
      </w:r>
      <w:r w:rsidRPr="004A2C7E">
        <w:rPr>
          <w:rFonts w:asciiTheme="minorHAnsi" w:hAnsiTheme="minorHAnsi" w:cstheme="minorHAnsi"/>
        </w:rPr>
        <w:t xml:space="preserve"> à compter de </w:t>
      </w:r>
      <w:r w:rsidR="00853CD6">
        <w:rPr>
          <w:rFonts w:asciiTheme="minorHAnsi" w:hAnsiTheme="minorHAnsi" w:cstheme="minorHAnsi"/>
        </w:rPr>
        <w:t xml:space="preserve">la date limite de réception des offres. </w:t>
      </w:r>
    </w:p>
    <w:p w14:paraId="404A6BF5" w14:textId="749D7963"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6" w:name="_Toc248736071"/>
      <w:bookmarkStart w:id="7" w:name="_Toc512268831"/>
      <w:bookmarkStart w:id="8" w:name="_Toc222303013"/>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UNE PERSONNE MORALE)</w:t>
      </w:r>
      <w:bookmarkEnd w:id="6"/>
      <w:bookmarkEnd w:id="7"/>
      <w:bookmarkEnd w:id="8"/>
    </w:p>
    <w:p w14:paraId="021C697A"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w:t>
      </w:r>
    </w:p>
    <w:p w14:paraId="17072E2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r w:rsidRPr="004A2C7E">
        <w:rPr>
          <w:rFonts w:asciiTheme="minorHAnsi" w:hAnsiTheme="minorHAnsi" w:cstheme="minorHAnsi"/>
        </w:rPr>
        <w:tab/>
      </w:r>
    </w:p>
    <w:p w14:paraId="0981ACC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dénommée </w:t>
      </w:r>
      <w:r w:rsidRPr="004A2C7E">
        <w:rPr>
          <w:rFonts w:asciiTheme="minorHAnsi" w:hAnsiTheme="minorHAnsi" w:cstheme="minorHAnsi"/>
        </w:rPr>
        <w:tab/>
      </w:r>
    </w:p>
    <w:p w14:paraId="4ECDA09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ayant</w:t>
      </w:r>
      <w:proofErr w:type="gramEnd"/>
      <w:r w:rsidRPr="004A2C7E">
        <w:rPr>
          <w:rFonts w:asciiTheme="minorHAnsi" w:hAnsiTheme="minorHAnsi" w:cstheme="minorHAnsi"/>
        </w:rPr>
        <w:t xml:space="preserve"> son siège social à </w:t>
      </w:r>
      <w:r w:rsidRPr="004A2C7E">
        <w:rPr>
          <w:rFonts w:asciiTheme="minorHAnsi" w:hAnsiTheme="minorHAnsi" w:cstheme="minorHAnsi"/>
        </w:rPr>
        <w:tab/>
      </w:r>
    </w:p>
    <w:p w14:paraId="41967BF9" w14:textId="07718FD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451EE55C"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4D51D576"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Forme de la société..................................................................... Capital</w:t>
      </w:r>
      <w:r w:rsidRPr="004A2C7E">
        <w:rPr>
          <w:rFonts w:asciiTheme="minorHAnsi" w:hAnsiTheme="minorHAnsi" w:cstheme="minorHAnsi"/>
        </w:rPr>
        <w:tab/>
      </w:r>
    </w:p>
    <w:p w14:paraId="5776DDF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2D4ABC"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1298BC28"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lastRenderedPageBreak/>
        <w:t>Code la nomenclature d’activité française (NAF) :………………………………………………..</w:t>
      </w:r>
    </w:p>
    <w:p w14:paraId="0877044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58ECD98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0434A20D" w14:textId="71280063" w:rsidR="000876F3" w:rsidRPr="00F2666F" w:rsidRDefault="000876F3" w:rsidP="00F2666F">
      <w:pPr>
        <w:pStyle w:val="05ARTICLENiv1-TableauPuce1"/>
        <w:spacing w:before="120"/>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r w:rsidR="00F2666F" w:rsidRPr="00644048">
        <w:rPr>
          <w:rFonts w:asciiTheme="minorHAnsi" w:hAnsiTheme="minorHAnsi" w:cstheme="minorHAnsi"/>
        </w:rPr>
        <w:t xml:space="preserve">et à présenter, lors de chaque consultation pour un marché subséquent entrant dans le périmètre de l'accord-cadre, une offre au moins aussi avantageuse que celle présentée ci-dessous ; </w:t>
      </w:r>
    </w:p>
    <w:p w14:paraId="7FA212AB"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la Société pour laquelle j'interviens, est titulaire d'une police d'assurance garantissant les responsabilités qu'elle encourt :</w:t>
      </w:r>
    </w:p>
    <w:p w14:paraId="07B3275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7EF889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76F7EABB" w14:textId="19C5E0C3" w:rsidR="00853CD6" w:rsidRPr="004A2C7E" w:rsidRDefault="00853CD6" w:rsidP="00853CD6">
      <w:pPr>
        <w:pStyle w:val="05ARTICLENiv1-Texte"/>
        <w:rPr>
          <w:rFonts w:asciiTheme="minorHAnsi" w:hAnsiTheme="minorHAnsi" w:cstheme="minorHAnsi"/>
        </w:rPr>
      </w:pPr>
      <w:bookmarkStart w:id="9" w:name="_Toc236631552"/>
      <w:bookmarkStart w:id="10" w:name="_Toc248474490"/>
      <w:bookmarkStart w:id="11" w:name="_Toc248736072"/>
      <w:bookmarkStart w:id="12" w:name="_Toc512268832"/>
      <w:r w:rsidRPr="004A2C7E">
        <w:rPr>
          <w:rFonts w:asciiTheme="minorHAnsi" w:hAnsiTheme="minorHAnsi" w:cstheme="minorHAnsi"/>
        </w:rPr>
        <w:t xml:space="preserve">L'offre ainsi présentée ne me lie toutefois que si l'attribution de l’accord-cadre a lieu dans un délai </w:t>
      </w:r>
      <w:r>
        <w:rPr>
          <w:rFonts w:asciiTheme="minorHAnsi" w:hAnsiTheme="minorHAnsi" w:cstheme="minorHAnsi"/>
        </w:rPr>
        <w:t>de cent quatre-vingts jours</w:t>
      </w:r>
      <w:r w:rsidRPr="004A2C7E">
        <w:rPr>
          <w:rFonts w:asciiTheme="minorHAnsi" w:hAnsiTheme="minorHAnsi" w:cstheme="minorHAnsi"/>
        </w:rPr>
        <w:t xml:space="preserve"> à compter de </w:t>
      </w:r>
      <w:r>
        <w:rPr>
          <w:rFonts w:asciiTheme="minorHAnsi" w:hAnsiTheme="minorHAnsi" w:cstheme="minorHAnsi"/>
        </w:rPr>
        <w:t xml:space="preserve">la date limite de réception des offres. </w:t>
      </w:r>
    </w:p>
    <w:p w14:paraId="2680C927" w14:textId="6D50F3FA"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13" w:name="_Toc222303014"/>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 GROUPEMENT DE PERSONNES)</w:t>
      </w:r>
      <w:bookmarkEnd w:id="9"/>
      <w:bookmarkEnd w:id="10"/>
      <w:bookmarkEnd w:id="11"/>
      <w:bookmarkEnd w:id="12"/>
      <w:bookmarkEnd w:id="13"/>
    </w:p>
    <w:p w14:paraId="7BEC4EBC"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 xml:space="preserve">NOUS soussignés, </w:t>
      </w:r>
    </w:p>
    <w:p w14:paraId="3395777C" w14:textId="77777777" w:rsidR="004A2C7E" w:rsidRPr="004A2C7E" w:rsidRDefault="0069626B" w:rsidP="004A2C7E">
      <w:pPr>
        <w:spacing w:after="120"/>
        <w:rPr>
          <w:rFonts w:cstheme="minorHAnsi"/>
          <w:sz w:val="20"/>
          <w:szCs w:val="20"/>
        </w:rPr>
      </w:pPr>
      <w:sdt>
        <w:sdtPr>
          <w:rPr>
            <w:rFonts w:cstheme="minorHAnsi"/>
            <w:b/>
            <w:sz w:val="20"/>
            <w:szCs w:val="20"/>
          </w:rPr>
          <w:id w:val="644399366"/>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conjoints</w:t>
      </w:r>
      <w:r w:rsidR="004A2C7E" w:rsidRPr="004A2C7E">
        <w:rPr>
          <w:rFonts w:cstheme="minorHAnsi"/>
          <w:sz w:val="20"/>
          <w:szCs w:val="20"/>
        </w:rPr>
        <w:t xml:space="preserve">, </w:t>
      </w:r>
    </w:p>
    <w:p w14:paraId="0815AD30" w14:textId="77777777" w:rsidR="004A2C7E" w:rsidRPr="004A2C7E" w:rsidRDefault="0069626B" w:rsidP="004A2C7E">
      <w:pPr>
        <w:spacing w:after="120"/>
        <w:rPr>
          <w:rFonts w:cstheme="minorHAnsi"/>
          <w:sz w:val="20"/>
          <w:szCs w:val="20"/>
        </w:rPr>
      </w:pPr>
      <w:sdt>
        <w:sdtPr>
          <w:rPr>
            <w:rFonts w:cstheme="minorHAnsi"/>
            <w:b/>
            <w:sz w:val="20"/>
            <w:szCs w:val="20"/>
          </w:rPr>
          <w:id w:val="137496228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conjoints avec mandataire solidaire </w:t>
      </w:r>
      <w:r w:rsidR="004A2C7E" w:rsidRPr="004A2C7E">
        <w:rPr>
          <w:rFonts w:cstheme="minorHAnsi"/>
          <w:sz w:val="20"/>
          <w:szCs w:val="20"/>
        </w:rPr>
        <w:t xml:space="preserve">de chacun des membres du groupement pour leurs obligations contractuelles à l’égard du pouvoir adjudicateur, </w:t>
      </w:r>
    </w:p>
    <w:p w14:paraId="42A1B572" w14:textId="77777777" w:rsidR="004A2C7E" w:rsidRPr="004A2C7E" w:rsidRDefault="0069626B" w:rsidP="004A2C7E">
      <w:pPr>
        <w:spacing w:after="120"/>
        <w:rPr>
          <w:rFonts w:cstheme="minorHAnsi"/>
          <w:b/>
          <w:sz w:val="20"/>
          <w:szCs w:val="20"/>
        </w:rPr>
      </w:pPr>
      <w:sdt>
        <w:sdtPr>
          <w:rPr>
            <w:rFonts w:cstheme="minorHAnsi"/>
            <w:b/>
            <w:sz w:val="20"/>
            <w:szCs w:val="20"/>
          </w:rPr>
          <w:id w:val="46624915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solidaires,</w:t>
      </w:r>
    </w:p>
    <w:p w14:paraId="50BABA4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engageant</w:t>
      </w:r>
      <w:proofErr w:type="gramEnd"/>
      <w:r w:rsidRPr="004A2C7E">
        <w:rPr>
          <w:rFonts w:asciiTheme="minorHAnsi" w:hAnsiTheme="minorHAnsi" w:cstheme="minorHAnsi"/>
        </w:rPr>
        <w:t xml:space="preserve"> ainsi les personnes physiques ou morales ci-après, désignées dans l’accord-cadre sous le nom « TITULAIRE »</w:t>
      </w:r>
    </w:p>
    <w:p w14:paraId="2689ADF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b/>
          <w:i/>
        </w:rPr>
        <w:t>1</w:t>
      </w:r>
      <w:r w:rsidRPr="004A2C7E">
        <w:rPr>
          <w:rFonts w:asciiTheme="minorHAnsi" w:hAnsiTheme="minorHAnsi" w:cstheme="minorHAnsi"/>
          <w:b/>
          <w:i/>
          <w:vertAlign w:val="superscript"/>
        </w:rPr>
        <w:t>er</w:t>
      </w:r>
      <w:r w:rsidRPr="004A2C7E">
        <w:rPr>
          <w:rFonts w:asciiTheme="minorHAnsi" w:hAnsiTheme="minorHAnsi" w:cstheme="minorHAnsi"/>
          <w:b/>
          <w:i/>
        </w:rPr>
        <w:t xml:space="preserve"> cocontractant :</w:t>
      </w:r>
      <w:r w:rsidRPr="004A2C7E">
        <w:rPr>
          <w:rFonts w:asciiTheme="minorHAnsi" w:hAnsiTheme="minorHAnsi" w:cstheme="minorHAnsi"/>
          <w:i/>
        </w:rPr>
        <w:t xml:space="preserve"> </w:t>
      </w:r>
      <w:r w:rsidRPr="004A2C7E">
        <w:rPr>
          <w:rFonts w:asciiTheme="minorHAnsi" w:hAnsiTheme="minorHAnsi" w:cstheme="minorHAnsi"/>
        </w:rPr>
        <w:t>le 1</w:t>
      </w:r>
      <w:r w:rsidRPr="004A2C7E">
        <w:rPr>
          <w:rFonts w:asciiTheme="minorHAnsi" w:hAnsiTheme="minorHAnsi" w:cstheme="minorHAnsi"/>
          <w:vertAlign w:val="superscript"/>
        </w:rPr>
        <w:t>er</w:t>
      </w:r>
      <w:r w:rsidRPr="004A2C7E">
        <w:rPr>
          <w:rFonts w:asciiTheme="minorHAnsi" w:hAnsiTheme="minorHAnsi" w:cstheme="minorHAnsi"/>
        </w:rPr>
        <w:t xml:space="preserve"> cocontractant est le mandataire du groupement.</w:t>
      </w:r>
    </w:p>
    <w:p w14:paraId="0AE35A43"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4F0A700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5E791635"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r>
    </w:p>
    <w:p w14:paraId="6655E2A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7E4A34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6959356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1E63BE3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7385041E"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0FBDF5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69B32055"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17EC4B0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5F06FF77" w14:textId="77777777" w:rsidR="004A2C7E" w:rsidRPr="004A2C7E" w:rsidRDefault="004A2C7E" w:rsidP="004A2C7E">
      <w:pPr>
        <w:pStyle w:val="05ARTICLENiv1-Texte"/>
        <w:rPr>
          <w:rFonts w:asciiTheme="minorHAnsi" w:hAnsiTheme="minorHAnsi" w:cstheme="minorHAnsi"/>
        </w:rPr>
      </w:pPr>
    </w:p>
    <w:p w14:paraId="2A8373B7"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0FFAF42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2974FFE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088A90FF" w14:textId="5ED354F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001FB6">
        <w:rPr>
          <w:rFonts w:asciiTheme="minorHAnsi" w:hAnsiTheme="minorHAnsi" w:cstheme="minorHAnsi"/>
        </w:rPr>
        <w:t>5</w:t>
      </w:r>
      <w:r w:rsidRPr="004A2C7E">
        <w:rPr>
          <w:rFonts w:asciiTheme="minorHAnsi" w:hAnsiTheme="minorHAnsi" w:cstheme="minorHAnsi"/>
        </w:rPr>
        <w:t xml:space="preserve"> ci-dessous :</w:t>
      </w:r>
    </w:p>
    <w:p w14:paraId="46E94A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7ECB80A8" w14:textId="77777777" w:rsidR="004A2C7E" w:rsidRPr="004A2C7E" w:rsidRDefault="004A2C7E" w:rsidP="004A2C7E">
      <w:pPr>
        <w:pStyle w:val="05ARTICLENiv1-Textegras"/>
        <w:rPr>
          <w:rFonts w:asciiTheme="minorHAnsi" w:eastAsiaTheme="minorHAnsi" w:hAnsiTheme="minorHAnsi" w:cstheme="minorHAnsi"/>
          <w:i/>
          <w:noProof w:val="0"/>
          <w:lang w:eastAsia="en-US"/>
        </w:rPr>
      </w:pPr>
      <w:r w:rsidRPr="004A2C7E">
        <w:rPr>
          <w:rFonts w:asciiTheme="minorHAnsi" w:hAnsiTheme="minorHAnsi" w:cstheme="minorHAnsi"/>
          <w:i/>
        </w:rPr>
        <w:t>2</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w:t>
      </w:r>
    </w:p>
    <w:p w14:paraId="6013B15A"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E87C18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69175CB5"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t>……………………</w:t>
      </w:r>
    </w:p>
    <w:p w14:paraId="404C8CD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53C4861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355A47E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638621D1"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2BCC3D2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55295B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5C45C506"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 xml:space="preserve">(cas d'une personne physique) </w:t>
      </w:r>
    </w:p>
    <w:p w14:paraId="7BA45E9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6BCD471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3D2CB91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77C54D57"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67350654" w14:textId="77777777" w:rsidR="004A2C7E" w:rsidRPr="004A2C7E" w:rsidRDefault="004A2C7E" w:rsidP="004A2C7E">
      <w:pPr>
        <w:pStyle w:val="05ARTICLENiv1-Textegras"/>
        <w:rPr>
          <w:rFonts w:asciiTheme="minorHAnsi" w:hAnsiTheme="minorHAnsi" w:cstheme="minorHAnsi"/>
          <w:i/>
        </w:rPr>
      </w:pPr>
      <w:r w:rsidRPr="004A2C7E">
        <w:rPr>
          <w:rFonts w:asciiTheme="minorHAnsi" w:hAnsiTheme="minorHAnsi" w:cstheme="minorHAnsi"/>
          <w:i/>
        </w:rPr>
        <w:t>3</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 </w:t>
      </w:r>
    </w:p>
    <w:p w14:paraId="7840AAF1"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3EAC50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40948F1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r>
    </w:p>
    <w:p w14:paraId="1E42CD3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3C65DC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6C07EBF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F337D3"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BB140D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1A1151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lastRenderedPageBreak/>
        <w:t>Numéro d’identification au registre du commerce : ……………………………………………</w:t>
      </w:r>
    </w:p>
    <w:p w14:paraId="257EA2B8"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063523F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3FB29520"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410FBBE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13A8472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39BDE8B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notre seule responsabilité la nature et la difficulté des prestations à effectuer,</w:t>
      </w:r>
    </w:p>
    <w:p w14:paraId="4595E75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AFFIRMONS, sous peine de résiliation de plein droit de l’accord-cadre, que nous sommes titulaires d'une police d'assurance garantissant l'ensemble des responsabilités que nous encourons :</w:t>
      </w:r>
    </w:p>
    <w:p w14:paraId="22D897D3" w14:textId="77777777" w:rsidR="004A2C7E" w:rsidRPr="004A2C7E" w:rsidRDefault="004A2C7E" w:rsidP="004A2C7E">
      <w:pPr>
        <w:tabs>
          <w:tab w:val="left" w:pos="2700"/>
          <w:tab w:val="left" w:pos="5220"/>
          <w:tab w:val="left" w:pos="7740"/>
        </w:tabs>
        <w:rPr>
          <w:rFonts w:cstheme="minorHAnsi"/>
          <w:b/>
          <w:sz w:val="20"/>
          <w:szCs w:val="20"/>
          <w:u w:val="single"/>
        </w:rPr>
      </w:pPr>
      <w:r w:rsidRPr="004A2C7E">
        <w:rPr>
          <w:rFonts w:cstheme="minorHAnsi"/>
          <w:sz w:val="20"/>
          <w:szCs w:val="20"/>
        </w:rPr>
        <w:tab/>
      </w:r>
      <w:r w:rsidRPr="004A2C7E">
        <w:rPr>
          <w:rFonts w:cstheme="minorHAnsi"/>
          <w:b/>
          <w:sz w:val="20"/>
          <w:szCs w:val="20"/>
          <w:u w:val="single"/>
        </w:rPr>
        <w:t>1</w:t>
      </w:r>
      <w:r w:rsidRPr="004A2C7E">
        <w:rPr>
          <w:rFonts w:cstheme="minorHAnsi"/>
          <w:b/>
          <w:sz w:val="20"/>
          <w:szCs w:val="20"/>
          <w:u w:val="single"/>
          <w:vertAlign w:val="superscript"/>
        </w:rPr>
        <w:t>er</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2</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3</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p>
    <w:p w14:paraId="6A453B5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Compagnie :</w:t>
      </w:r>
      <w:r w:rsidRPr="004A2C7E">
        <w:rPr>
          <w:rFonts w:asciiTheme="minorHAnsi" w:hAnsiTheme="minorHAnsi" w:cstheme="minorHAnsi"/>
        </w:rPr>
        <w:tab/>
      </w:r>
    </w:p>
    <w:p w14:paraId="7D034416" w14:textId="77777777" w:rsidR="004A2C7E" w:rsidRPr="004A2C7E" w:rsidRDefault="004A2C7E" w:rsidP="004A2C7E">
      <w:pPr>
        <w:pStyle w:val="05ARTICLENiv1-Texte"/>
        <w:jc w:val="left"/>
        <w:rPr>
          <w:rFonts w:asciiTheme="minorHAnsi" w:hAnsiTheme="minorHAnsi" w:cstheme="minorHAnsi"/>
        </w:rPr>
      </w:pPr>
      <w:r w:rsidRPr="004A2C7E">
        <w:rPr>
          <w:rFonts w:asciiTheme="minorHAnsi" w:hAnsiTheme="minorHAnsi" w:cstheme="minorHAnsi"/>
        </w:rPr>
        <w:t>N° police :</w:t>
      </w:r>
      <w:r w:rsidRPr="004A2C7E">
        <w:rPr>
          <w:rFonts w:asciiTheme="minorHAnsi" w:hAnsiTheme="minorHAnsi" w:cstheme="minorHAnsi"/>
        </w:rPr>
        <w:tab/>
      </w:r>
    </w:p>
    <w:p w14:paraId="1FF4A6D5" w14:textId="4653D9F6" w:rsidR="00F2666F" w:rsidRPr="00F2666F" w:rsidRDefault="000876F3" w:rsidP="00F2666F">
      <w:pPr>
        <w:pStyle w:val="05ARTICLENiv1-TableauPuce1"/>
      </w:pPr>
      <w:r w:rsidRPr="00F2666F">
        <w:rPr>
          <w:rFonts w:asciiTheme="minorHAnsi" w:hAnsiTheme="minorHAnsi" w:cstheme="minorHAnsi"/>
        </w:rPr>
        <w:t>Nous ENGAGEONS sans réserve, en tant qu'entrepreneurs groupés, conformément aux stipulations des documents visés ci-dessus, à exécuter les prestations dans les conditions ci-après définies</w:t>
      </w:r>
      <w:r w:rsidR="00F2666F" w:rsidRPr="00F2666F">
        <w:rPr>
          <w:rFonts w:asciiTheme="minorHAnsi" w:hAnsiTheme="minorHAnsi" w:cstheme="minorHAnsi"/>
        </w:rPr>
        <w:t>, et à présenter, lors de chaque consultation pour un marché subséquent entrant dans le périmètre de l'accord-cadre, une offre au moins aussi avantageuse que celle présentée ci-dessous.</w:t>
      </w:r>
    </w:p>
    <w:p w14:paraId="7B171D78" w14:textId="77777777" w:rsidR="000876F3" w:rsidRPr="00F2666F" w:rsidRDefault="000876F3" w:rsidP="00F2666F">
      <w:pPr>
        <w:pStyle w:val="05ARTICLENiv1-TableauPuce1"/>
        <w:numPr>
          <w:ilvl w:val="0"/>
          <w:numId w:val="0"/>
        </w:numPr>
        <w:ind w:left="454"/>
      </w:pPr>
    </w:p>
    <w:p w14:paraId="666A14FD" w14:textId="4475ED22" w:rsidR="00853CD6" w:rsidRPr="000876F3" w:rsidRDefault="00853CD6" w:rsidP="000876F3">
      <w:pPr>
        <w:pStyle w:val="05ARTICLENiv1-TableauPuce1"/>
        <w:numPr>
          <w:ilvl w:val="0"/>
          <w:numId w:val="0"/>
        </w:numPr>
        <w:ind w:left="227"/>
        <w:rPr>
          <w:rFonts w:asciiTheme="minorHAnsi" w:hAnsiTheme="minorHAnsi" w:cstheme="minorHAnsi"/>
        </w:rPr>
      </w:pPr>
      <w:r w:rsidRPr="000876F3">
        <w:rPr>
          <w:rFonts w:asciiTheme="minorHAnsi" w:hAnsiTheme="minorHAnsi" w:cstheme="minorHAnsi"/>
        </w:rPr>
        <w:t xml:space="preserve">L'offre ainsi présentée ne me lie toutefois que si l'attribution de l’accord-cadre a lieu dans un délai de cent quatre-vingts jours à compter de la date limite de réception des offres. </w:t>
      </w:r>
    </w:p>
    <w:p w14:paraId="52702165" w14:textId="6FF9259E" w:rsidR="00BB30B4" w:rsidRDefault="00BB30B4" w:rsidP="00E06B9A">
      <w:pPr>
        <w:spacing w:after="0" w:line="240" w:lineRule="auto"/>
        <w:contextualSpacing/>
        <w:rPr>
          <w:rFonts w:eastAsia="Times New Roman" w:cs="Times New Roman"/>
          <w:lang w:eastAsia="fr-FR"/>
        </w:rPr>
      </w:pPr>
      <w:r>
        <w:br w:type="page"/>
      </w:r>
    </w:p>
    <w:p w14:paraId="4F883CD5" w14:textId="77777777" w:rsidR="00E80AC5" w:rsidRPr="002336AB" w:rsidRDefault="00E80AC5" w:rsidP="00E80AC5">
      <w:pPr>
        <w:pStyle w:val="Titre1"/>
        <w:shd w:val="clear" w:color="auto" w:fill="DC8C00"/>
        <w:contextualSpacing/>
        <w:rPr>
          <w:color w:val="FFFFFF" w:themeColor="background1"/>
        </w:rPr>
      </w:pPr>
      <w:bookmarkStart w:id="14" w:name="_Toc222303015"/>
      <w:r w:rsidRPr="002336AB">
        <w:rPr>
          <w:color w:val="FFFFFF" w:themeColor="background1"/>
        </w:rPr>
        <w:lastRenderedPageBreak/>
        <w:t>Objet de la consultation – Dispositions générales</w:t>
      </w:r>
      <w:bookmarkEnd w:id="14"/>
    </w:p>
    <w:p w14:paraId="3892853B" w14:textId="77777777" w:rsidR="00E80AC5" w:rsidRDefault="00E80AC5" w:rsidP="00E80AC5">
      <w:pPr>
        <w:pStyle w:val="NormalWeb"/>
        <w:spacing w:before="0" w:beforeAutospacing="0" w:after="0" w:afterAutospacing="0"/>
        <w:contextualSpacing/>
        <w:jc w:val="both"/>
        <w:rPr>
          <w:rFonts w:asciiTheme="minorHAnsi" w:hAnsiTheme="minorHAnsi"/>
          <w:sz w:val="22"/>
          <w:szCs w:val="22"/>
        </w:rPr>
      </w:pPr>
    </w:p>
    <w:p w14:paraId="680DF7B5" w14:textId="0A85718C" w:rsidR="00E80AC5" w:rsidRPr="00A96A79" w:rsidRDefault="00E80AC5" w:rsidP="00E80AC5">
      <w:pPr>
        <w:pStyle w:val="Titre2"/>
        <w:shd w:val="clear" w:color="auto" w:fill="auto"/>
        <w:tabs>
          <w:tab w:val="num" w:pos="1134"/>
        </w:tabs>
        <w:spacing w:before="0" w:after="0"/>
        <w:ind w:left="1134" w:hanging="1145"/>
        <w:contextualSpacing/>
        <w:jc w:val="both"/>
        <w:rPr>
          <w:bCs w:val="0"/>
          <w:color w:val="683766"/>
          <w:sz w:val="22"/>
          <w:szCs w:val="22"/>
        </w:rPr>
      </w:pPr>
      <w:bookmarkStart w:id="15" w:name="_Toc222303016"/>
      <w:r w:rsidRPr="00A96A79">
        <w:rPr>
          <w:bCs w:val="0"/>
          <w:color w:val="683766"/>
          <w:sz w:val="22"/>
          <w:szCs w:val="22"/>
        </w:rPr>
        <w:t>Objet d</w:t>
      </w:r>
      <w:r w:rsidR="00667EA8" w:rsidRPr="00A96A79">
        <w:rPr>
          <w:bCs w:val="0"/>
          <w:color w:val="683766"/>
          <w:sz w:val="22"/>
          <w:szCs w:val="22"/>
        </w:rPr>
        <w:t>e l’accord-cadre</w:t>
      </w:r>
      <w:bookmarkEnd w:id="15"/>
    </w:p>
    <w:p w14:paraId="33F3B141" w14:textId="4623DBB3" w:rsidR="00E80AC5" w:rsidRDefault="00667EA8" w:rsidP="001837E2">
      <w:pPr>
        <w:spacing w:before="120" w:after="120"/>
        <w:jc w:val="both"/>
        <w:rPr>
          <w:sz w:val="20"/>
          <w:szCs w:val="20"/>
        </w:rPr>
      </w:pPr>
      <w:bookmarkStart w:id="16" w:name="_Hlk184224028"/>
      <w:bookmarkStart w:id="17" w:name="_Hlk76049238"/>
      <w:bookmarkStart w:id="18" w:name="_Hlk155347320"/>
      <w:r w:rsidRPr="00806B57">
        <w:rPr>
          <w:sz w:val="20"/>
          <w:szCs w:val="20"/>
        </w:rPr>
        <w:t>Le présent accord-cadre</w:t>
      </w:r>
      <w:r w:rsidR="00853CD6">
        <w:rPr>
          <w:sz w:val="20"/>
          <w:szCs w:val="20"/>
        </w:rPr>
        <w:t xml:space="preserve"> </w:t>
      </w:r>
      <w:r w:rsidRPr="00806B57">
        <w:rPr>
          <w:sz w:val="20"/>
          <w:szCs w:val="20"/>
        </w:rPr>
        <w:t xml:space="preserve">a pour objet </w:t>
      </w:r>
      <w:r w:rsidR="00C749C5">
        <w:rPr>
          <w:sz w:val="20"/>
          <w:szCs w:val="20"/>
        </w:rPr>
        <w:t>l</w:t>
      </w:r>
      <w:r w:rsidR="46CAE98B" w:rsidRPr="46CAE98B">
        <w:rPr>
          <w:sz w:val="20"/>
          <w:szCs w:val="20"/>
        </w:rPr>
        <w:t xml:space="preserve">a réalisation de </w:t>
      </w:r>
      <w:r w:rsidR="00C749C5">
        <w:rPr>
          <w:sz w:val="20"/>
          <w:szCs w:val="20"/>
        </w:rPr>
        <w:t xml:space="preserve">prestations </w:t>
      </w:r>
      <w:r w:rsidR="46CAE98B" w:rsidRPr="46CAE98B">
        <w:rPr>
          <w:sz w:val="20"/>
          <w:szCs w:val="20"/>
        </w:rPr>
        <w:t>autour des applicatifs du système d’information du CNM.</w:t>
      </w:r>
    </w:p>
    <w:bookmarkEnd w:id="16"/>
    <w:p w14:paraId="160D6342" w14:textId="7869A17C" w:rsidR="00667EA8" w:rsidRPr="00806B57" w:rsidRDefault="002C2F10" w:rsidP="00667EA8">
      <w:pPr>
        <w:jc w:val="both"/>
        <w:rPr>
          <w:sz w:val="20"/>
          <w:szCs w:val="20"/>
        </w:rPr>
      </w:pPr>
      <w:r w:rsidRPr="00806B57">
        <w:rPr>
          <w:b/>
          <w:bCs/>
          <w:sz w:val="20"/>
          <w:szCs w:val="20"/>
          <w:u w:val="single"/>
        </w:rPr>
        <w:t>Caractéristiques principales </w:t>
      </w:r>
      <w:r w:rsidRPr="00806B57">
        <w:rPr>
          <w:sz w:val="20"/>
          <w:szCs w:val="20"/>
        </w:rPr>
        <w:t xml:space="preserve">: </w:t>
      </w:r>
      <w:r w:rsidR="00667EA8" w:rsidRPr="00806B57">
        <w:rPr>
          <w:sz w:val="20"/>
          <w:szCs w:val="20"/>
        </w:rPr>
        <w:t xml:space="preserve">La description des prestations et leurs spécifications techniques sont définies dans le cahier des charges techniques particulières (CCTP) </w:t>
      </w:r>
      <w:r w:rsidR="00A42B1A">
        <w:rPr>
          <w:sz w:val="20"/>
          <w:szCs w:val="20"/>
        </w:rPr>
        <w:t xml:space="preserve">commun </w:t>
      </w:r>
      <w:r w:rsidR="00AA192D">
        <w:rPr>
          <w:sz w:val="20"/>
          <w:szCs w:val="20"/>
        </w:rPr>
        <w:t>à tous les</w:t>
      </w:r>
      <w:r w:rsidR="00A42B1A">
        <w:rPr>
          <w:sz w:val="20"/>
          <w:szCs w:val="20"/>
        </w:rPr>
        <w:t xml:space="preserve"> lots</w:t>
      </w:r>
      <w:r w:rsidR="00667EA8" w:rsidRPr="00806B57">
        <w:rPr>
          <w:sz w:val="20"/>
          <w:szCs w:val="20"/>
        </w:rPr>
        <w:t>.</w:t>
      </w:r>
    </w:p>
    <w:bookmarkEnd w:id="17"/>
    <w:bookmarkEnd w:id="18"/>
    <w:p w14:paraId="26E3CA61" w14:textId="3E4F7B62" w:rsidR="00E80AC5" w:rsidRPr="00806B57" w:rsidRDefault="002C2F10" w:rsidP="00667EA8">
      <w:pPr>
        <w:jc w:val="both"/>
        <w:rPr>
          <w:b/>
          <w:bCs/>
          <w:sz w:val="20"/>
          <w:szCs w:val="20"/>
          <w:u w:val="single"/>
        </w:rPr>
      </w:pPr>
      <w:r w:rsidRPr="00806B57">
        <w:rPr>
          <w:b/>
          <w:bCs/>
          <w:sz w:val="20"/>
          <w:szCs w:val="20"/>
          <w:u w:val="single"/>
        </w:rPr>
        <w:t xml:space="preserve">Lieu d’exécution : </w:t>
      </w:r>
    </w:p>
    <w:p w14:paraId="672CF56E" w14:textId="795B9E13" w:rsidR="002C2F10" w:rsidRPr="00806B57" w:rsidRDefault="002C2F10" w:rsidP="00DD6E07">
      <w:pPr>
        <w:spacing w:after="0"/>
        <w:ind w:left="1560"/>
        <w:jc w:val="both"/>
        <w:rPr>
          <w:sz w:val="20"/>
          <w:szCs w:val="20"/>
        </w:rPr>
      </w:pPr>
      <w:r w:rsidRPr="00806B57">
        <w:rPr>
          <w:sz w:val="20"/>
          <w:szCs w:val="20"/>
        </w:rPr>
        <w:t xml:space="preserve">Centre national de la Musique </w:t>
      </w:r>
    </w:p>
    <w:p w14:paraId="57AE5265" w14:textId="0048D660" w:rsidR="002C2F10" w:rsidRPr="00806B57" w:rsidRDefault="002C2F10" w:rsidP="00DD6E07">
      <w:pPr>
        <w:spacing w:after="0"/>
        <w:ind w:left="1560"/>
        <w:jc w:val="both"/>
        <w:rPr>
          <w:sz w:val="20"/>
          <w:szCs w:val="20"/>
        </w:rPr>
      </w:pPr>
      <w:r w:rsidRPr="00806B57">
        <w:rPr>
          <w:sz w:val="20"/>
          <w:szCs w:val="20"/>
        </w:rPr>
        <w:t xml:space="preserve">151-157 Avenue de France </w:t>
      </w:r>
    </w:p>
    <w:p w14:paraId="21FBD707" w14:textId="660F50E1" w:rsidR="002C2F10" w:rsidRDefault="002C2F10" w:rsidP="00DD6E07">
      <w:pPr>
        <w:spacing w:after="0"/>
        <w:ind w:left="1560"/>
        <w:jc w:val="both"/>
        <w:rPr>
          <w:sz w:val="20"/>
          <w:szCs w:val="20"/>
        </w:rPr>
      </w:pPr>
      <w:r w:rsidRPr="00806B57">
        <w:rPr>
          <w:sz w:val="20"/>
          <w:szCs w:val="20"/>
        </w:rPr>
        <w:t>75 013 Paris</w:t>
      </w:r>
    </w:p>
    <w:p w14:paraId="3793F026" w14:textId="77777777" w:rsidR="00806B57" w:rsidRPr="00806B57" w:rsidRDefault="00806B57" w:rsidP="002C2F10">
      <w:pPr>
        <w:spacing w:after="0"/>
        <w:jc w:val="both"/>
        <w:rPr>
          <w:sz w:val="20"/>
          <w:szCs w:val="20"/>
        </w:rPr>
      </w:pPr>
    </w:p>
    <w:p w14:paraId="09F0B0F5" w14:textId="1F7801C5" w:rsidR="00E80AC5" w:rsidRPr="00A96A79" w:rsidRDefault="00663F49" w:rsidP="00E80AC5">
      <w:pPr>
        <w:pStyle w:val="Titre2"/>
        <w:shd w:val="clear" w:color="auto" w:fill="auto"/>
        <w:tabs>
          <w:tab w:val="num" w:pos="1134"/>
        </w:tabs>
        <w:spacing w:before="0" w:after="0"/>
        <w:ind w:left="1134" w:hanging="1145"/>
        <w:contextualSpacing/>
        <w:jc w:val="both"/>
        <w:rPr>
          <w:bCs w:val="0"/>
          <w:color w:val="683766"/>
          <w:sz w:val="22"/>
          <w:szCs w:val="22"/>
        </w:rPr>
      </w:pPr>
      <w:bookmarkStart w:id="19" w:name="_Toc222303017"/>
      <w:r w:rsidRPr="00A96A79">
        <w:rPr>
          <w:bCs w:val="0"/>
          <w:color w:val="683766"/>
          <w:sz w:val="22"/>
          <w:szCs w:val="22"/>
        </w:rPr>
        <w:t>Décomposition de l’accord-cadre</w:t>
      </w:r>
      <w:bookmarkEnd w:id="19"/>
    </w:p>
    <w:p w14:paraId="487F76F1" w14:textId="1F0339C8" w:rsidR="00663F49" w:rsidRPr="00A96A79" w:rsidRDefault="006D2306" w:rsidP="002C2F10">
      <w:pPr>
        <w:spacing w:before="240"/>
        <w:ind w:left="993"/>
        <w:jc w:val="both"/>
        <w:rPr>
          <w:b/>
          <w:bCs/>
          <w:color w:val="FFC000"/>
          <w:sz w:val="20"/>
          <w:szCs w:val="20"/>
        </w:rPr>
      </w:pPr>
      <w:r w:rsidRPr="00A96A79">
        <w:rPr>
          <w:b/>
          <w:bCs/>
          <w:color w:val="FFC000"/>
          <w:sz w:val="20"/>
          <w:szCs w:val="20"/>
        </w:rPr>
        <w:t>2</w:t>
      </w:r>
      <w:r w:rsidR="00663F49" w:rsidRPr="00A96A79">
        <w:rPr>
          <w:b/>
          <w:bCs/>
          <w:color w:val="FFC000"/>
          <w:sz w:val="20"/>
          <w:szCs w:val="20"/>
        </w:rPr>
        <w:t xml:space="preserve">.2.1 Décomposition en lots </w:t>
      </w:r>
    </w:p>
    <w:p w14:paraId="4E7D5F2E" w14:textId="3B7FEC2E" w:rsidR="001837E2" w:rsidRDefault="001837E2" w:rsidP="001837E2">
      <w:pPr>
        <w:tabs>
          <w:tab w:val="left" w:pos="1134"/>
          <w:tab w:val="left" w:pos="1418"/>
        </w:tabs>
        <w:spacing w:before="120"/>
        <w:jc w:val="both"/>
        <w:rPr>
          <w:sz w:val="20"/>
          <w:szCs w:val="20"/>
        </w:rPr>
      </w:pPr>
      <w:bookmarkStart w:id="20" w:name="_Hlk184224048"/>
      <w:r>
        <w:rPr>
          <w:sz w:val="20"/>
          <w:szCs w:val="20"/>
        </w:rPr>
        <w:t xml:space="preserve">La présente consultation est décomposée en </w:t>
      </w:r>
      <w:r w:rsidR="00C749C5">
        <w:rPr>
          <w:sz w:val="20"/>
          <w:szCs w:val="20"/>
        </w:rPr>
        <w:t>huit</w:t>
      </w:r>
      <w:r>
        <w:rPr>
          <w:sz w:val="20"/>
          <w:szCs w:val="20"/>
        </w:rPr>
        <w:t xml:space="preserve"> lots : </w:t>
      </w:r>
    </w:p>
    <w:tbl>
      <w:tblPr>
        <w:tblStyle w:val="Grilledutableau"/>
        <w:tblW w:w="10201" w:type="dxa"/>
        <w:jc w:val="center"/>
        <w:tblLook w:val="04A0" w:firstRow="1" w:lastRow="0" w:firstColumn="1" w:lastColumn="0" w:noHBand="0" w:noVBand="1"/>
      </w:tblPr>
      <w:tblGrid>
        <w:gridCol w:w="1129"/>
        <w:gridCol w:w="9072"/>
      </w:tblGrid>
      <w:tr w:rsidR="00185B69" w:rsidRPr="00185B69" w14:paraId="05652AF1" w14:textId="77777777" w:rsidTr="00A866AE">
        <w:trPr>
          <w:jc w:val="center"/>
        </w:trPr>
        <w:tc>
          <w:tcPr>
            <w:tcW w:w="1129" w:type="dxa"/>
            <w:shd w:val="clear" w:color="auto" w:fill="DDD9C3" w:themeFill="background2" w:themeFillShade="E6"/>
            <w:vAlign w:val="center"/>
          </w:tcPr>
          <w:p w14:paraId="6FB14C80" w14:textId="77777777" w:rsidR="00185B69" w:rsidRPr="00185B69" w:rsidRDefault="00185B69" w:rsidP="00A866AE">
            <w:pPr>
              <w:contextualSpacing/>
              <w:jc w:val="center"/>
              <w:rPr>
                <w:rFonts w:ascii="Calibri" w:hAnsi="Calibri" w:cs="Calibri"/>
                <w:b/>
                <w:bCs/>
                <w:sz w:val="20"/>
                <w:szCs w:val="20"/>
              </w:rPr>
            </w:pPr>
            <w:bookmarkStart w:id="21" w:name="_Hlk221785320"/>
            <w:r w:rsidRPr="00185B69">
              <w:rPr>
                <w:rFonts w:ascii="Calibri" w:hAnsi="Calibri" w:cs="Calibri"/>
                <w:b/>
                <w:bCs/>
                <w:sz w:val="20"/>
                <w:szCs w:val="20"/>
              </w:rPr>
              <w:t>N° du lot</w:t>
            </w:r>
          </w:p>
        </w:tc>
        <w:tc>
          <w:tcPr>
            <w:tcW w:w="9072" w:type="dxa"/>
            <w:shd w:val="clear" w:color="auto" w:fill="DDD9C3" w:themeFill="background2" w:themeFillShade="E6"/>
            <w:vAlign w:val="center"/>
          </w:tcPr>
          <w:p w14:paraId="7FD0B964"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Intitulé du lot</w:t>
            </w:r>
          </w:p>
        </w:tc>
      </w:tr>
      <w:tr w:rsidR="00185B69" w:rsidRPr="00185B69" w14:paraId="7EFC4B4D" w14:textId="77777777" w:rsidTr="00A866AE">
        <w:trPr>
          <w:trHeight w:val="303"/>
          <w:jc w:val="center"/>
        </w:trPr>
        <w:tc>
          <w:tcPr>
            <w:tcW w:w="1129" w:type="dxa"/>
            <w:vAlign w:val="center"/>
          </w:tcPr>
          <w:p w14:paraId="152D0B89" w14:textId="77777777" w:rsidR="00185B69" w:rsidRPr="00185B69" w:rsidRDefault="00185B69" w:rsidP="00A866AE">
            <w:pPr>
              <w:contextualSpacing/>
              <w:jc w:val="center"/>
              <w:rPr>
                <w:rFonts w:ascii="Calibri" w:hAnsi="Calibri" w:cs="Calibri"/>
                <w:b/>
                <w:bCs/>
                <w:sz w:val="20"/>
                <w:szCs w:val="20"/>
              </w:rPr>
            </w:pPr>
            <w:bookmarkStart w:id="22" w:name="_Hlk184222576"/>
            <w:r w:rsidRPr="00185B69">
              <w:rPr>
                <w:rFonts w:ascii="Calibri" w:hAnsi="Calibri" w:cs="Calibri"/>
                <w:b/>
                <w:bCs/>
                <w:sz w:val="20"/>
                <w:szCs w:val="20"/>
              </w:rPr>
              <w:t>1</w:t>
            </w:r>
          </w:p>
        </w:tc>
        <w:tc>
          <w:tcPr>
            <w:tcW w:w="9072" w:type="dxa"/>
            <w:vAlign w:val="center"/>
          </w:tcPr>
          <w:p w14:paraId="7C205225"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w:t>
            </w:r>
            <w:bookmarkStart w:id="23" w:name="_Hlk221807332"/>
            <w:r w:rsidRPr="00185B69">
              <w:rPr>
                <w:rFonts w:ascii="Calibri" w:eastAsia="Century Gothic" w:hAnsi="Calibri" w:cs="Calibri"/>
                <w:sz w:val="20"/>
                <w:szCs w:val="20"/>
              </w:rPr>
              <w:t>Assistance technique et expertise informatique dans la gestion des systèmes d’information du CNM</w:t>
            </w:r>
            <w:bookmarkEnd w:id="23"/>
          </w:p>
        </w:tc>
      </w:tr>
      <w:bookmarkEnd w:id="22"/>
      <w:tr w:rsidR="00185B69" w:rsidRPr="00185B69" w14:paraId="6E28DD9A" w14:textId="77777777" w:rsidTr="00A866AE">
        <w:trPr>
          <w:trHeight w:val="278"/>
          <w:jc w:val="center"/>
        </w:trPr>
        <w:tc>
          <w:tcPr>
            <w:tcW w:w="1129" w:type="dxa"/>
            <w:vAlign w:val="center"/>
          </w:tcPr>
          <w:p w14:paraId="2FE1BE89"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2</w:t>
            </w:r>
          </w:p>
        </w:tc>
        <w:tc>
          <w:tcPr>
            <w:tcW w:w="9072" w:type="dxa"/>
            <w:vAlign w:val="center"/>
          </w:tcPr>
          <w:p w14:paraId="02576776"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des applicatifs métiers</w:t>
            </w:r>
          </w:p>
        </w:tc>
      </w:tr>
      <w:tr w:rsidR="00185B69" w:rsidRPr="00B15F0E" w14:paraId="0C10729F" w14:textId="77777777" w:rsidTr="00A866AE">
        <w:trPr>
          <w:trHeight w:val="269"/>
          <w:jc w:val="center"/>
        </w:trPr>
        <w:tc>
          <w:tcPr>
            <w:tcW w:w="1129" w:type="dxa"/>
            <w:vAlign w:val="center"/>
          </w:tcPr>
          <w:p w14:paraId="30CA3E95" w14:textId="77777777" w:rsidR="00185B69" w:rsidRPr="00B15F0E" w:rsidRDefault="00185B69" w:rsidP="00A866AE">
            <w:pPr>
              <w:contextualSpacing/>
              <w:jc w:val="center"/>
              <w:rPr>
                <w:rFonts w:ascii="Calibri" w:hAnsi="Calibri" w:cs="Calibri"/>
                <w:b/>
                <w:bCs/>
                <w:sz w:val="20"/>
                <w:szCs w:val="20"/>
              </w:rPr>
            </w:pPr>
            <w:r w:rsidRPr="00B15F0E">
              <w:rPr>
                <w:rFonts w:ascii="Calibri" w:hAnsi="Calibri" w:cs="Calibri"/>
                <w:b/>
                <w:bCs/>
                <w:sz w:val="20"/>
                <w:szCs w:val="20"/>
              </w:rPr>
              <w:t>3</w:t>
            </w:r>
          </w:p>
        </w:tc>
        <w:tc>
          <w:tcPr>
            <w:tcW w:w="9072" w:type="dxa"/>
            <w:vAlign w:val="center"/>
          </w:tcPr>
          <w:p w14:paraId="59CF983E" w14:textId="4232670F" w:rsidR="00185B69" w:rsidRPr="00A24CC8" w:rsidRDefault="00A24CC8" w:rsidP="00A866AE">
            <w:pPr>
              <w:contextualSpacing/>
              <w:rPr>
                <w:rFonts w:ascii="Calibri" w:eastAsia="Century Gothic" w:hAnsi="Calibri" w:cs="Calibri"/>
                <w:sz w:val="20"/>
                <w:szCs w:val="20"/>
              </w:rPr>
            </w:pPr>
            <w:r>
              <w:rPr>
                <w:rFonts w:ascii="Calibri" w:eastAsia="Century Gothic" w:hAnsi="Calibri" w:cs="Calibri"/>
                <w:sz w:val="20"/>
                <w:szCs w:val="20"/>
              </w:rPr>
              <w:t xml:space="preserve"> </w:t>
            </w:r>
            <w:r w:rsidR="00185B69" w:rsidRPr="00A24CC8">
              <w:rPr>
                <w:rFonts w:ascii="Calibri" w:eastAsia="Century Gothic" w:hAnsi="Calibri" w:cs="Calibri"/>
                <w:sz w:val="20"/>
                <w:szCs w:val="20"/>
              </w:rPr>
              <w:t xml:space="preserve">Tierce maintenance applicative et évolutive de l’applicatif « </w:t>
            </w:r>
            <w:proofErr w:type="spellStart"/>
            <w:r w:rsidR="00185B69" w:rsidRPr="00A24CC8">
              <w:rPr>
                <w:rFonts w:ascii="Calibri" w:eastAsia="Century Gothic" w:hAnsi="Calibri" w:cs="Calibri"/>
                <w:sz w:val="20"/>
                <w:szCs w:val="20"/>
              </w:rPr>
              <w:t>Musicdb</w:t>
            </w:r>
            <w:proofErr w:type="spellEnd"/>
            <w:r w:rsidR="00185B69" w:rsidRPr="00A24CC8">
              <w:rPr>
                <w:rFonts w:ascii="Calibri" w:eastAsia="Century Gothic" w:hAnsi="Calibri" w:cs="Calibri"/>
                <w:sz w:val="20"/>
                <w:szCs w:val="20"/>
              </w:rPr>
              <w:t xml:space="preserve"> »</w:t>
            </w:r>
          </w:p>
        </w:tc>
      </w:tr>
      <w:tr w:rsidR="00185B69" w:rsidRPr="00185B69" w14:paraId="2AD7BDCA" w14:textId="77777777" w:rsidTr="00A866AE">
        <w:trPr>
          <w:trHeight w:val="287"/>
          <w:jc w:val="center"/>
        </w:trPr>
        <w:tc>
          <w:tcPr>
            <w:tcW w:w="1129" w:type="dxa"/>
            <w:vAlign w:val="center"/>
          </w:tcPr>
          <w:p w14:paraId="6E09E70B"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4</w:t>
            </w:r>
          </w:p>
        </w:tc>
        <w:tc>
          <w:tcPr>
            <w:tcW w:w="9072" w:type="dxa"/>
            <w:vAlign w:val="center"/>
          </w:tcPr>
          <w:p w14:paraId="0CF1946C"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des sites web CNM.fr / </w:t>
            </w:r>
            <w:proofErr w:type="spellStart"/>
            <w:r w:rsidRPr="00185B69">
              <w:rPr>
                <w:rFonts w:ascii="Calibri" w:eastAsia="Century Gothic" w:hAnsi="Calibri" w:cs="Calibri"/>
                <w:sz w:val="20"/>
                <w:szCs w:val="20"/>
              </w:rPr>
              <w:t>CNMLab</w:t>
            </w:r>
            <w:proofErr w:type="spellEnd"/>
            <w:r w:rsidRPr="00185B69">
              <w:rPr>
                <w:rFonts w:ascii="Calibri" w:eastAsia="Century Gothic" w:hAnsi="Calibri" w:cs="Calibri"/>
                <w:sz w:val="20"/>
                <w:szCs w:val="20"/>
              </w:rPr>
              <w:t xml:space="preserve"> / </w:t>
            </w:r>
            <w:proofErr w:type="spellStart"/>
            <w:r w:rsidRPr="00185B69">
              <w:rPr>
                <w:rFonts w:ascii="Calibri" w:eastAsia="Century Gothic" w:hAnsi="Calibri" w:cs="Calibri"/>
                <w:sz w:val="20"/>
                <w:szCs w:val="20"/>
              </w:rPr>
              <w:t>IntranetCollab</w:t>
            </w:r>
            <w:proofErr w:type="spellEnd"/>
          </w:p>
        </w:tc>
      </w:tr>
      <w:tr w:rsidR="00185B69" w:rsidRPr="00185B69" w14:paraId="0E742B9C" w14:textId="77777777" w:rsidTr="00A866AE">
        <w:trPr>
          <w:trHeight w:val="209"/>
          <w:jc w:val="center"/>
        </w:trPr>
        <w:tc>
          <w:tcPr>
            <w:tcW w:w="1129" w:type="dxa"/>
            <w:vAlign w:val="center"/>
          </w:tcPr>
          <w:p w14:paraId="3198BDF5"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5</w:t>
            </w:r>
          </w:p>
        </w:tc>
        <w:tc>
          <w:tcPr>
            <w:tcW w:w="9072" w:type="dxa"/>
            <w:vAlign w:val="center"/>
          </w:tcPr>
          <w:p w14:paraId="4BBC3619"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du site web « </w:t>
            </w:r>
            <w:proofErr w:type="spellStart"/>
            <w:r w:rsidRPr="00185B69">
              <w:rPr>
                <w:rFonts w:ascii="Calibri" w:eastAsia="Century Gothic" w:hAnsi="Calibri" w:cs="Calibri"/>
                <w:sz w:val="20"/>
                <w:szCs w:val="20"/>
              </w:rPr>
              <w:t>What</w:t>
            </w:r>
            <w:proofErr w:type="spellEnd"/>
            <w:r w:rsidRPr="00185B69">
              <w:rPr>
                <w:rFonts w:ascii="Calibri" w:eastAsia="Century Gothic" w:hAnsi="Calibri" w:cs="Calibri"/>
                <w:sz w:val="20"/>
                <w:szCs w:val="20"/>
              </w:rPr>
              <w:t xml:space="preserve"> the France »</w:t>
            </w:r>
          </w:p>
        </w:tc>
      </w:tr>
      <w:tr w:rsidR="00185B69" w:rsidRPr="00185B69" w14:paraId="4BDB5F97" w14:textId="77777777" w:rsidTr="00A866AE">
        <w:trPr>
          <w:trHeight w:val="241"/>
          <w:jc w:val="center"/>
        </w:trPr>
        <w:tc>
          <w:tcPr>
            <w:tcW w:w="1129" w:type="dxa"/>
            <w:vAlign w:val="center"/>
          </w:tcPr>
          <w:p w14:paraId="19B9C0F0"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6</w:t>
            </w:r>
          </w:p>
        </w:tc>
        <w:tc>
          <w:tcPr>
            <w:tcW w:w="9072" w:type="dxa"/>
            <w:vAlign w:val="center"/>
          </w:tcPr>
          <w:p w14:paraId="062B72AF" w14:textId="77777777" w:rsidR="00185B69" w:rsidRPr="00A24CC8" w:rsidRDefault="00185B69" w:rsidP="00A866AE">
            <w:pPr>
              <w:contextualSpacing/>
              <w:rPr>
                <w:rFonts w:ascii="Calibri" w:eastAsia="Calibri" w:hAnsi="Calibri" w:cs="Calibri"/>
                <w:b/>
                <w:bCs/>
                <w:sz w:val="20"/>
                <w:szCs w:val="20"/>
              </w:rPr>
            </w:pPr>
            <w:r w:rsidRPr="00A24CC8">
              <w:rPr>
                <w:rFonts w:ascii="Calibri" w:eastAsia="Century Gothic" w:hAnsi="Calibri" w:cs="Calibri"/>
                <w:b/>
                <w:bCs/>
                <w:sz w:val="20"/>
                <w:szCs w:val="20"/>
              </w:rPr>
              <w:t xml:space="preserve"> Tierce maintenance applicative et évolutive du site « La Boutique »</w:t>
            </w:r>
          </w:p>
        </w:tc>
      </w:tr>
      <w:tr w:rsidR="00185B69" w:rsidRPr="00185B69" w14:paraId="012ACDF9" w14:textId="77777777" w:rsidTr="00A866AE">
        <w:trPr>
          <w:trHeight w:val="259"/>
          <w:jc w:val="center"/>
        </w:trPr>
        <w:tc>
          <w:tcPr>
            <w:tcW w:w="1129" w:type="dxa"/>
            <w:vAlign w:val="center"/>
          </w:tcPr>
          <w:p w14:paraId="39EF10A7"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7</w:t>
            </w:r>
          </w:p>
        </w:tc>
        <w:tc>
          <w:tcPr>
            <w:tcW w:w="9072" w:type="dxa"/>
            <w:vAlign w:val="center"/>
          </w:tcPr>
          <w:p w14:paraId="235EA69E"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Analyse de performances et conception d’interface graphique utilisateur des sites du CNM</w:t>
            </w:r>
          </w:p>
        </w:tc>
      </w:tr>
      <w:tr w:rsidR="00185B69" w:rsidRPr="00185B69" w14:paraId="2FF7B597" w14:textId="77777777" w:rsidTr="00A866AE">
        <w:trPr>
          <w:trHeight w:val="149"/>
          <w:jc w:val="center"/>
        </w:trPr>
        <w:tc>
          <w:tcPr>
            <w:tcW w:w="1129" w:type="dxa"/>
            <w:vAlign w:val="center"/>
          </w:tcPr>
          <w:p w14:paraId="622C8360"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8</w:t>
            </w:r>
          </w:p>
        </w:tc>
        <w:tc>
          <w:tcPr>
            <w:tcW w:w="9072" w:type="dxa"/>
            <w:vAlign w:val="center"/>
          </w:tcPr>
          <w:p w14:paraId="60B8E360" w14:textId="77777777" w:rsidR="00185B69" w:rsidRPr="00185B69" w:rsidRDefault="00185B69" w:rsidP="00A866AE">
            <w:pPr>
              <w:contextualSpacing/>
              <w:rPr>
                <w:rFonts w:ascii="Calibri" w:hAnsi="Calibri" w:cs="Calibri"/>
                <w:sz w:val="20"/>
                <w:szCs w:val="20"/>
              </w:rPr>
            </w:pPr>
            <w:r w:rsidRPr="00185B69">
              <w:rPr>
                <w:rFonts w:ascii="Calibri" w:hAnsi="Calibri" w:cs="Calibri"/>
                <w:sz w:val="20"/>
                <w:szCs w:val="20"/>
              </w:rPr>
              <w:t xml:space="preserve"> Audit d’accessibilité des sites du CNM (RGAA)</w:t>
            </w:r>
          </w:p>
        </w:tc>
      </w:tr>
    </w:tbl>
    <w:bookmarkEnd w:id="21"/>
    <w:p w14:paraId="78E4AD33" w14:textId="34FC2729" w:rsidR="001837E2" w:rsidRPr="00C749C5" w:rsidRDefault="001837E2" w:rsidP="001837E2">
      <w:pPr>
        <w:tabs>
          <w:tab w:val="left" w:pos="1134"/>
          <w:tab w:val="left" w:pos="1418"/>
        </w:tabs>
        <w:spacing w:before="120"/>
        <w:jc w:val="both"/>
        <w:rPr>
          <w:b/>
          <w:bCs/>
          <w:sz w:val="20"/>
          <w:szCs w:val="20"/>
          <w:u w:val="single"/>
        </w:rPr>
      </w:pPr>
      <w:r w:rsidRPr="00C749C5">
        <w:rPr>
          <w:b/>
          <w:bCs/>
          <w:sz w:val="20"/>
          <w:szCs w:val="20"/>
          <w:u w:val="single"/>
        </w:rPr>
        <w:t xml:space="preserve">La présente convention d’accord-cadre concerne le </w:t>
      </w:r>
      <w:r w:rsidRPr="00185B69">
        <w:rPr>
          <w:b/>
          <w:bCs/>
          <w:color w:val="FF0000"/>
          <w:sz w:val="20"/>
          <w:szCs w:val="20"/>
          <w:u w:val="single"/>
        </w:rPr>
        <w:t>lot n°</w:t>
      </w:r>
      <w:r w:rsidR="00A24CC8">
        <w:rPr>
          <w:b/>
          <w:bCs/>
          <w:color w:val="FF0000"/>
          <w:sz w:val="20"/>
          <w:szCs w:val="20"/>
          <w:u w:val="single"/>
        </w:rPr>
        <w:t>6</w:t>
      </w:r>
      <w:r w:rsidRPr="00185B69">
        <w:rPr>
          <w:b/>
          <w:bCs/>
          <w:color w:val="FF0000"/>
          <w:sz w:val="20"/>
          <w:szCs w:val="20"/>
          <w:u w:val="single"/>
        </w:rPr>
        <w:t>.</w:t>
      </w:r>
      <w:r w:rsidRPr="00C749C5">
        <w:rPr>
          <w:b/>
          <w:bCs/>
          <w:sz w:val="20"/>
          <w:szCs w:val="20"/>
          <w:u w:val="single"/>
        </w:rPr>
        <w:t xml:space="preserve"> </w:t>
      </w:r>
    </w:p>
    <w:bookmarkEnd w:id="20"/>
    <w:p w14:paraId="77533D4B" w14:textId="77777777" w:rsidR="00E50274" w:rsidRPr="006A7B60" w:rsidRDefault="00E50274" w:rsidP="00E50274">
      <w:pPr>
        <w:spacing w:before="240"/>
        <w:ind w:left="993"/>
        <w:jc w:val="both"/>
        <w:rPr>
          <w:b/>
          <w:bCs/>
          <w:color w:val="FFC000"/>
          <w:sz w:val="20"/>
          <w:szCs w:val="20"/>
        </w:rPr>
      </w:pPr>
      <w:r w:rsidRPr="006A7B60">
        <w:rPr>
          <w:b/>
          <w:bCs/>
          <w:color w:val="FFC000"/>
          <w:sz w:val="20"/>
          <w:szCs w:val="20"/>
        </w:rPr>
        <w:t xml:space="preserve">2.2.2 Variante, prestations supplémentaires et tranches optionnelles </w:t>
      </w:r>
    </w:p>
    <w:p w14:paraId="3F388BAD" w14:textId="4F779C3A" w:rsidR="00E50274" w:rsidRPr="00E50274" w:rsidRDefault="00C749C5" w:rsidP="00E50274">
      <w:pPr>
        <w:spacing w:before="240"/>
        <w:jc w:val="both"/>
        <w:rPr>
          <w:b/>
          <w:bCs/>
          <w:sz w:val="20"/>
          <w:szCs w:val="20"/>
        </w:rPr>
      </w:pPr>
      <w:r>
        <w:rPr>
          <w:sz w:val="20"/>
          <w:szCs w:val="20"/>
        </w:rPr>
        <w:t>Sans objet.</w:t>
      </w:r>
    </w:p>
    <w:p w14:paraId="6C774D11" w14:textId="2F6E5B09" w:rsidR="00663F49" w:rsidRPr="00A96A79" w:rsidRDefault="00663F49" w:rsidP="00663F49">
      <w:pPr>
        <w:pStyle w:val="Titre2"/>
        <w:shd w:val="clear" w:color="auto" w:fill="auto"/>
        <w:tabs>
          <w:tab w:val="num" w:pos="1134"/>
        </w:tabs>
        <w:spacing w:before="0" w:after="0"/>
        <w:ind w:left="1134" w:hanging="1145"/>
        <w:contextualSpacing/>
        <w:jc w:val="both"/>
        <w:rPr>
          <w:bCs w:val="0"/>
          <w:color w:val="683766"/>
          <w:sz w:val="22"/>
          <w:szCs w:val="22"/>
        </w:rPr>
      </w:pPr>
      <w:bookmarkStart w:id="24" w:name="_Toc222303018"/>
      <w:r w:rsidRPr="00A96A79">
        <w:rPr>
          <w:bCs w:val="0"/>
          <w:color w:val="683766"/>
          <w:sz w:val="22"/>
          <w:szCs w:val="22"/>
        </w:rPr>
        <w:t>Forme de l’accord-cadre</w:t>
      </w:r>
      <w:bookmarkEnd w:id="24"/>
      <w:r w:rsidR="002C2F10" w:rsidRPr="00A96A79">
        <w:rPr>
          <w:bCs w:val="0"/>
          <w:color w:val="683766"/>
          <w:sz w:val="22"/>
          <w:szCs w:val="22"/>
        </w:rPr>
        <w:t xml:space="preserve"> </w:t>
      </w:r>
    </w:p>
    <w:p w14:paraId="63D4685D" w14:textId="78EFDD27" w:rsidR="00E82BFA" w:rsidRPr="00185B69" w:rsidRDefault="00C749C5" w:rsidP="00853CD6">
      <w:pPr>
        <w:spacing w:before="240"/>
        <w:jc w:val="both"/>
        <w:rPr>
          <w:sz w:val="20"/>
          <w:szCs w:val="20"/>
        </w:rPr>
      </w:pPr>
      <w:bookmarkStart w:id="25" w:name="_Hlk184223084"/>
      <w:r>
        <w:rPr>
          <w:b/>
          <w:bCs/>
          <w:sz w:val="20"/>
          <w:szCs w:val="20"/>
        </w:rPr>
        <w:t xml:space="preserve">Le </w:t>
      </w:r>
      <w:r w:rsidR="00FE6644">
        <w:rPr>
          <w:b/>
          <w:bCs/>
          <w:sz w:val="20"/>
          <w:szCs w:val="20"/>
        </w:rPr>
        <w:t xml:space="preserve">présent </w:t>
      </w:r>
      <w:r>
        <w:rPr>
          <w:b/>
          <w:bCs/>
          <w:sz w:val="20"/>
          <w:szCs w:val="20"/>
        </w:rPr>
        <w:t>marché</w:t>
      </w:r>
      <w:r w:rsidR="00853CD6" w:rsidRPr="00853CD6">
        <w:rPr>
          <w:b/>
          <w:bCs/>
          <w:sz w:val="20"/>
          <w:szCs w:val="20"/>
        </w:rPr>
        <w:t xml:space="preserve"> </w:t>
      </w:r>
      <w:r>
        <w:rPr>
          <w:b/>
          <w:bCs/>
          <w:sz w:val="20"/>
          <w:szCs w:val="20"/>
        </w:rPr>
        <w:t xml:space="preserve">public </w:t>
      </w:r>
      <w:r w:rsidR="001E2810">
        <w:rPr>
          <w:b/>
          <w:bCs/>
          <w:sz w:val="20"/>
          <w:szCs w:val="20"/>
        </w:rPr>
        <w:t>est</w:t>
      </w:r>
      <w:r>
        <w:rPr>
          <w:b/>
          <w:bCs/>
          <w:sz w:val="20"/>
          <w:szCs w:val="20"/>
        </w:rPr>
        <w:t xml:space="preserve"> un accord-cadre</w:t>
      </w:r>
      <w:r w:rsidR="001E2810">
        <w:rPr>
          <w:b/>
          <w:bCs/>
          <w:sz w:val="20"/>
          <w:szCs w:val="20"/>
        </w:rPr>
        <w:t xml:space="preserve"> </w:t>
      </w:r>
      <w:r w:rsidR="00D022FE">
        <w:rPr>
          <w:b/>
          <w:bCs/>
          <w:sz w:val="20"/>
          <w:szCs w:val="20"/>
        </w:rPr>
        <w:t>mono-attributaire</w:t>
      </w:r>
      <w:r w:rsidR="00FE6644">
        <w:rPr>
          <w:b/>
          <w:bCs/>
          <w:sz w:val="20"/>
          <w:szCs w:val="20"/>
        </w:rPr>
        <w:t xml:space="preserve"> mixte.</w:t>
      </w:r>
      <w:r>
        <w:rPr>
          <w:b/>
          <w:bCs/>
          <w:sz w:val="20"/>
          <w:szCs w:val="20"/>
        </w:rPr>
        <w:t xml:space="preserve"> </w:t>
      </w:r>
      <w:r w:rsidR="00FE6644">
        <w:rPr>
          <w:b/>
          <w:bCs/>
          <w:sz w:val="20"/>
          <w:szCs w:val="20"/>
        </w:rPr>
        <w:t xml:space="preserve">Il s’exécutera, </w:t>
      </w:r>
      <w:r w:rsidRPr="00806B57">
        <w:rPr>
          <w:sz w:val="20"/>
          <w:szCs w:val="20"/>
        </w:rPr>
        <w:t>en application de l’article R.</w:t>
      </w:r>
      <w:r w:rsidR="00AA192D">
        <w:rPr>
          <w:sz w:val="20"/>
          <w:szCs w:val="20"/>
        </w:rPr>
        <w:t> </w:t>
      </w:r>
      <w:r w:rsidRPr="00806B57">
        <w:rPr>
          <w:sz w:val="20"/>
          <w:szCs w:val="20"/>
        </w:rPr>
        <w:t>2162-3 du code de la commande publique</w:t>
      </w:r>
      <w:r>
        <w:rPr>
          <w:sz w:val="20"/>
          <w:szCs w:val="20"/>
        </w:rPr>
        <w:t xml:space="preserve">, </w:t>
      </w:r>
      <w:r w:rsidR="00FE6644">
        <w:rPr>
          <w:sz w:val="20"/>
          <w:szCs w:val="20"/>
        </w:rPr>
        <w:t xml:space="preserve">pour partie à </w:t>
      </w:r>
      <w:r w:rsidR="00FE6644" w:rsidRPr="00185B69">
        <w:rPr>
          <w:b/>
          <w:bCs/>
          <w:sz w:val="20"/>
          <w:szCs w:val="20"/>
        </w:rPr>
        <w:t>marchés subséquents</w:t>
      </w:r>
      <w:r w:rsidR="00FE6644">
        <w:rPr>
          <w:sz w:val="20"/>
          <w:szCs w:val="20"/>
        </w:rPr>
        <w:t xml:space="preserve"> et pour partie </w:t>
      </w:r>
      <w:r w:rsidR="00FE6644" w:rsidRPr="00185B69">
        <w:rPr>
          <w:b/>
          <w:bCs/>
          <w:sz w:val="20"/>
          <w:szCs w:val="20"/>
        </w:rPr>
        <w:t>à bons de commande</w:t>
      </w:r>
      <w:r w:rsidR="00185B69">
        <w:rPr>
          <w:sz w:val="20"/>
          <w:szCs w:val="20"/>
        </w:rPr>
        <w:t xml:space="preserve">, sur la base du Bordereau de Prix Unitaire. </w:t>
      </w:r>
    </w:p>
    <w:p w14:paraId="60F0AF1D" w14:textId="77777777" w:rsidR="00FE6644" w:rsidRPr="00FE6644" w:rsidRDefault="00FE6644" w:rsidP="00FE6644">
      <w:pPr>
        <w:spacing w:before="120" w:after="120"/>
        <w:jc w:val="both"/>
        <w:rPr>
          <w:sz w:val="20"/>
          <w:szCs w:val="20"/>
        </w:rPr>
      </w:pPr>
      <w:r w:rsidRPr="00FE6644">
        <w:rPr>
          <w:b/>
          <w:bCs/>
          <w:sz w:val="20"/>
          <w:szCs w:val="20"/>
        </w:rPr>
        <w:t>Concernant la part des prestations exécutées au moyen de bons de commande</w:t>
      </w:r>
      <w:r w:rsidRPr="00FE6644">
        <w:rPr>
          <w:sz w:val="20"/>
          <w:szCs w:val="20"/>
        </w:rPr>
        <w:t xml:space="preserve">, la commande sera notifiée par l’acheteur par l’émission de bons de commande au fur et à mesure de ses besoins. Les prestations prévues dans le Bordereau des Prix Unitaires annexé au présent accord-cadre (BPU-AC) pourront faire l’objet de bons de commande. </w:t>
      </w:r>
    </w:p>
    <w:p w14:paraId="0C7AC813" w14:textId="77777777" w:rsidR="00FE6644" w:rsidRPr="00FE6644" w:rsidRDefault="00FE6644" w:rsidP="00FE6644">
      <w:pPr>
        <w:tabs>
          <w:tab w:val="left" w:pos="1134"/>
          <w:tab w:val="left" w:pos="1418"/>
        </w:tabs>
        <w:spacing w:before="120"/>
        <w:jc w:val="both"/>
        <w:rPr>
          <w:sz w:val="20"/>
          <w:szCs w:val="20"/>
        </w:rPr>
      </w:pPr>
      <w:r w:rsidRPr="00FE6644">
        <w:rPr>
          <w:b/>
          <w:bCs/>
          <w:sz w:val="20"/>
          <w:szCs w:val="20"/>
        </w:rPr>
        <w:t>Concernant la part des prestations exécutées au moyen de marchés subséquents,</w:t>
      </w:r>
      <w:r w:rsidRPr="00FE6644">
        <w:rPr>
          <w:sz w:val="20"/>
          <w:szCs w:val="20"/>
        </w:rPr>
        <w:t xml:space="preserve"> ceux-ci seront conclus avec le titulaire pour les prestations dites complexes telles que définies dans le CCTP, dont les contours seront précisés en cours d’exécution de l’accord-cadre. Les marchés subséquents pourront compléter les termes fixés par l’accord-cadre sans les modifier substantiellement.</w:t>
      </w:r>
    </w:p>
    <w:p w14:paraId="4FEAD129" w14:textId="26660628"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26" w:name="_Toc248736077"/>
      <w:bookmarkStart w:id="27" w:name="_Toc158813767"/>
      <w:bookmarkStart w:id="28" w:name="_Toc222303019"/>
      <w:bookmarkEnd w:id="25"/>
      <w:r w:rsidRPr="00A96A79">
        <w:rPr>
          <w:bCs w:val="0"/>
          <w:color w:val="683766"/>
          <w:sz w:val="22"/>
          <w:szCs w:val="22"/>
        </w:rPr>
        <w:lastRenderedPageBreak/>
        <w:t xml:space="preserve">Représentation </w:t>
      </w:r>
      <w:bookmarkStart w:id="29" w:name="_Toc125272994"/>
      <w:bookmarkStart w:id="30" w:name="_Toc221004742"/>
      <w:bookmarkEnd w:id="26"/>
      <w:bookmarkEnd w:id="27"/>
      <w:bookmarkEnd w:id="29"/>
      <w:bookmarkEnd w:id="30"/>
      <w:r w:rsidR="00A42B1A">
        <w:rPr>
          <w:bCs w:val="0"/>
          <w:color w:val="683766"/>
          <w:sz w:val="22"/>
          <w:szCs w:val="22"/>
        </w:rPr>
        <w:t>du titulaire</w:t>
      </w:r>
      <w:bookmarkEnd w:id="28"/>
    </w:p>
    <w:p w14:paraId="7E66EE34" w14:textId="2BE0053D" w:rsidR="00454554" w:rsidRPr="00806B57" w:rsidRDefault="00454554" w:rsidP="00454554">
      <w:pPr>
        <w:spacing w:before="240"/>
        <w:jc w:val="both"/>
        <w:rPr>
          <w:sz w:val="20"/>
          <w:szCs w:val="20"/>
        </w:rPr>
      </w:pPr>
      <w:r w:rsidRPr="00806B57">
        <w:rPr>
          <w:sz w:val="20"/>
          <w:szCs w:val="20"/>
        </w:rPr>
        <w:t>Conformément aux articles 3.3 et 3.4.1 du CCAG-</w:t>
      </w:r>
      <w:r w:rsidR="00C749C5">
        <w:rPr>
          <w:sz w:val="20"/>
          <w:szCs w:val="20"/>
        </w:rPr>
        <w:t>TIC,</w:t>
      </w:r>
      <w:r w:rsidRPr="00806B57">
        <w:rPr>
          <w:sz w:val="20"/>
          <w:szCs w:val="20"/>
        </w:rPr>
        <w:t xml:space="preserve"> dès la notification de l’accord-cadre, le titulaire et l’acheteur désignent une personne physique, habilitée à les représenter pour les besoins de l’exécution de l’accord-cadre et notifie cette désignation à l’acheteur ou au titulaire de l’accord-cadre. </w:t>
      </w:r>
    </w:p>
    <w:p w14:paraId="4DCD38B3" w14:textId="77777777" w:rsidR="00454554" w:rsidRPr="00806B57" w:rsidRDefault="00454554" w:rsidP="00454554">
      <w:pPr>
        <w:jc w:val="both"/>
        <w:rPr>
          <w:sz w:val="20"/>
          <w:szCs w:val="20"/>
        </w:rPr>
      </w:pPr>
      <w:r w:rsidRPr="00806B57">
        <w:rPr>
          <w:sz w:val="20"/>
          <w:szCs w:val="20"/>
        </w:rPr>
        <w:t>Ce ou ces représentants sont réputés disposer des pouvoirs suffisants pour prendre, dès notification de leur nom au titulaire et à l’acheteur dans les délais requis ou impartis par l’accord-cadre, les décisions nécessaires engageant le titulaire et l’acheteur.</w:t>
      </w:r>
    </w:p>
    <w:p w14:paraId="550515F3" w14:textId="77777777" w:rsidR="00454554" w:rsidRPr="00806B57" w:rsidRDefault="00454554" w:rsidP="00454554">
      <w:pPr>
        <w:jc w:val="both"/>
        <w:rPr>
          <w:sz w:val="20"/>
          <w:szCs w:val="20"/>
        </w:rPr>
      </w:pPr>
      <w:r w:rsidRPr="00806B57">
        <w:rPr>
          <w:sz w:val="20"/>
          <w:szCs w:val="20"/>
        </w:rPr>
        <w:t>En l'attente de cette désignation éventuelle et à défaut, les personnes physiques signataires de la convention d’accord-cadre sont seules habilitées à les engager.</w:t>
      </w:r>
    </w:p>
    <w:p w14:paraId="3F27ECD6" w14:textId="77777777" w:rsidR="00454554" w:rsidRPr="00806B57" w:rsidRDefault="00454554" w:rsidP="00454554">
      <w:pPr>
        <w:jc w:val="both"/>
        <w:rPr>
          <w:sz w:val="20"/>
          <w:szCs w:val="20"/>
        </w:rPr>
      </w:pPr>
      <w:r w:rsidRPr="00806B57">
        <w:rPr>
          <w:sz w:val="20"/>
          <w:szCs w:val="20"/>
        </w:rPr>
        <w:t>D’autres personnes physiques peuvent être habilitées par le titulaire et l’acheteur en cours d’exécution de l’accord-cadre.</w:t>
      </w:r>
    </w:p>
    <w:p w14:paraId="79B5943F" w14:textId="77777777" w:rsidR="00454554" w:rsidRPr="00806B57" w:rsidRDefault="00454554" w:rsidP="00454554">
      <w:pPr>
        <w:jc w:val="both"/>
        <w:rPr>
          <w:sz w:val="20"/>
          <w:szCs w:val="20"/>
        </w:rPr>
      </w:pPr>
      <w:r w:rsidRPr="00806B57">
        <w:rPr>
          <w:sz w:val="20"/>
          <w:szCs w:val="20"/>
        </w:rPr>
        <w:t>En cas de groupement d’opérateurs économiques, le membre du groupement, désigné dans l’accord-cadre comme mandataire, représente l’ensemble des membres du groupement, vis-à-vis de l’acheteur, pour l’exécution de l’accord-cadre.</w:t>
      </w:r>
    </w:p>
    <w:p w14:paraId="4605322B" w14:textId="77777777" w:rsidR="00454554" w:rsidRPr="00806B57" w:rsidRDefault="00454554" w:rsidP="00454554">
      <w:pPr>
        <w:jc w:val="both"/>
        <w:rPr>
          <w:sz w:val="20"/>
          <w:szCs w:val="20"/>
        </w:rPr>
      </w:pPr>
      <w:r w:rsidRPr="00806B57">
        <w:rPr>
          <w:sz w:val="20"/>
          <w:szCs w:val="20"/>
        </w:rPr>
        <w:t xml:space="preserve">En cas de groupement conjoint, le mandataire est solidaire, si les documents particuliers du marché le prévoient, de chacun des autres membres du groupement dans les obligations contractuelles de celui-ci à l'égard de l'acheteur jusqu'à la date à laquelle ses obligations prennent fin. </w:t>
      </w:r>
    </w:p>
    <w:p w14:paraId="50626A12" w14:textId="77777777" w:rsidR="00454554" w:rsidRPr="00806B57" w:rsidRDefault="00454554" w:rsidP="00454554">
      <w:pPr>
        <w:jc w:val="both"/>
        <w:rPr>
          <w:sz w:val="20"/>
          <w:szCs w:val="20"/>
        </w:rPr>
      </w:pPr>
      <w:r w:rsidRPr="00806B57">
        <w:rPr>
          <w:sz w:val="20"/>
          <w:szCs w:val="20"/>
        </w:rPr>
        <w:t xml:space="preserve">En cas de groupement solidaire, chacun des membres du groupement est engagé financièrement pour la totalité du marché et doit pallier une éventuelle défaillance des autres membres du groupement. </w:t>
      </w:r>
    </w:p>
    <w:p w14:paraId="6A8C1532" w14:textId="77777777" w:rsidR="00454554" w:rsidRPr="00806B57" w:rsidRDefault="00454554" w:rsidP="00454554">
      <w:pPr>
        <w:jc w:val="both"/>
        <w:rPr>
          <w:sz w:val="20"/>
          <w:szCs w:val="20"/>
        </w:rPr>
      </w:pPr>
      <w:r w:rsidRPr="00806B57">
        <w:rPr>
          <w:sz w:val="20"/>
          <w:szCs w:val="20"/>
        </w:rPr>
        <w:t>En cas de défaillance du mandataire du groupement, les membres du groupement sont tenus de lui désigner un remplaçant. A défaut, et à l'issue d'un délai de huit jours à compter de la notification de la mise en demeure par l'acheteur d'y procéder, le cocontractant exécutant la part financière la plus importante restant à réaliser à la date de cette modification devient le nouveau mandataire du groupement.</w:t>
      </w:r>
    </w:p>
    <w:p w14:paraId="1B160525" w14:textId="7F1778F6"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31" w:name="_Toc158813768"/>
      <w:bookmarkStart w:id="32" w:name="_Toc248736078"/>
      <w:bookmarkStart w:id="33" w:name="_Toc236631696"/>
      <w:bookmarkStart w:id="34" w:name="_Toc222303020"/>
      <w:r w:rsidRPr="00A96A79">
        <w:rPr>
          <w:bCs w:val="0"/>
          <w:color w:val="683766"/>
          <w:sz w:val="22"/>
          <w:szCs w:val="22"/>
        </w:rPr>
        <w:t>Forme des notifications et informations au titulaire</w:t>
      </w:r>
      <w:bookmarkEnd w:id="31"/>
      <w:bookmarkEnd w:id="32"/>
      <w:bookmarkEnd w:id="33"/>
      <w:bookmarkEnd w:id="34"/>
    </w:p>
    <w:p w14:paraId="36D01816" w14:textId="77777777" w:rsidR="00454554" w:rsidRPr="00806B57" w:rsidRDefault="00454554" w:rsidP="00454554">
      <w:pPr>
        <w:spacing w:before="240"/>
        <w:jc w:val="both"/>
        <w:rPr>
          <w:sz w:val="20"/>
          <w:szCs w:val="20"/>
        </w:rPr>
      </w:pPr>
      <w:r w:rsidRPr="00806B57">
        <w:rPr>
          <w:sz w:val="20"/>
          <w:szCs w:val="20"/>
        </w:rPr>
        <w:t>Pour les notifications au titulaire de ses décisions, observations ou informations qui font courir un délai, l’acheteur prévoit d'utiliser la ou les formes suivantes qui permettent d'attester de la date et, le cas échéant, l'heure de leur réception :</w:t>
      </w:r>
    </w:p>
    <w:p w14:paraId="0559B422" w14:textId="77777777"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Remise contre récépissé daté,</w:t>
      </w:r>
    </w:p>
    <w:p w14:paraId="5B05C4B8" w14:textId="77777777"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Echanges dématérialisés</w:t>
      </w:r>
      <w:r w:rsidRPr="00806B57">
        <w:rPr>
          <w:sz w:val="20"/>
          <w:szCs w:val="20"/>
        </w:rPr>
        <w:t xml:space="preserve"> datés ou sur supports électroniques via notamment le profil acheteur du pouvoir adjudicateur ou par courriel, </w:t>
      </w:r>
    </w:p>
    <w:p w14:paraId="7EDC494A" w14:textId="5062E83D"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Lettre recommandée avec accusé de réception postal</w:t>
      </w:r>
      <w:r w:rsidR="00806B57" w:rsidRPr="00806B57">
        <w:rPr>
          <w:b/>
          <w:bCs/>
          <w:sz w:val="20"/>
          <w:szCs w:val="20"/>
          <w:u w:val="single"/>
        </w:rPr>
        <w:t>.</w:t>
      </w:r>
    </w:p>
    <w:p w14:paraId="63F48DC6" w14:textId="77777777" w:rsidR="00454554" w:rsidRPr="00806B57" w:rsidRDefault="00454554" w:rsidP="00454554">
      <w:pPr>
        <w:jc w:val="both"/>
        <w:rPr>
          <w:sz w:val="20"/>
          <w:szCs w:val="20"/>
        </w:rPr>
      </w:pPr>
      <w:r w:rsidRPr="00806B57">
        <w:rPr>
          <w:sz w:val="20"/>
          <w:szCs w:val="20"/>
        </w:rPr>
        <w:t>Les notifications sont faites à l’adresse du titulaire mentionnée dans l'acte d'engagement ou, à défaut, à son siège social. En cas de groupement, la notification se fait au mandataire pour l’ensemble du groupement.</w:t>
      </w:r>
    </w:p>
    <w:p w14:paraId="37EFC25E" w14:textId="56891005" w:rsidR="00454554" w:rsidRPr="00806B57" w:rsidRDefault="00454554" w:rsidP="00454554">
      <w:pPr>
        <w:jc w:val="both"/>
        <w:rPr>
          <w:sz w:val="20"/>
          <w:szCs w:val="20"/>
        </w:rPr>
      </w:pPr>
      <w:r w:rsidRPr="00806B57">
        <w:rPr>
          <w:sz w:val="20"/>
          <w:szCs w:val="20"/>
        </w:rPr>
        <w:t>Pour la bonne efficience des notifications par courriel, la date et, le cas échéant, l’heure de réception mentionnées sur un récépissé sont considérées comme celles de la notification.</w:t>
      </w:r>
    </w:p>
    <w:p w14:paraId="04005709" w14:textId="77777777" w:rsidR="00454554" w:rsidRPr="00806B57" w:rsidRDefault="00454554" w:rsidP="00454554">
      <w:pPr>
        <w:jc w:val="both"/>
        <w:rPr>
          <w:sz w:val="20"/>
          <w:szCs w:val="20"/>
        </w:rPr>
      </w:pPr>
      <w:r w:rsidRPr="00806B57">
        <w:rPr>
          <w:sz w:val="20"/>
          <w:szCs w:val="20"/>
        </w:rPr>
        <w:t xml:space="preserve">Lorsque la notification dématérialisée est effectuée par le biais du profil d’acheteur, les parties sont réputées avoir reçu cette notification à la date de la première consultation du document qui leur est a ainsi été adresse, certifiée par l’accusé de réception délivré par l’application informatique, ou, à défaut d’une consultation dans un </w:t>
      </w:r>
      <w:r w:rsidRPr="00806B57">
        <w:rPr>
          <w:sz w:val="20"/>
          <w:szCs w:val="20"/>
        </w:rPr>
        <w:lastRenderedPageBreak/>
        <w:t>délai de 8 jours à compter de la date de mise à disposition du document sur le profil d’acheteur, à l’issue de ce délai.</w:t>
      </w:r>
    </w:p>
    <w:p w14:paraId="1C17A14E" w14:textId="63D42577" w:rsidR="00454554" w:rsidRPr="00806B57" w:rsidRDefault="00454554" w:rsidP="00454554">
      <w:pPr>
        <w:jc w:val="both"/>
        <w:rPr>
          <w:sz w:val="20"/>
          <w:szCs w:val="20"/>
        </w:rPr>
      </w:pPr>
      <w:r w:rsidRPr="00806B57">
        <w:rPr>
          <w:sz w:val="20"/>
          <w:szCs w:val="20"/>
        </w:rPr>
        <w:t>En complément de l’article 3.1.2 du CCAG-</w:t>
      </w:r>
      <w:r w:rsidR="0018688B">
        <w:rPr>
          <w:sz w:val="20"/>
          <w:szCs w:val="20"/>
        </w:rPr>
        <w:t>TIC</w:t>
      </w:r>
      <w:r w:rsidRPr="00806B57">
        <w:rPr>
          <w:sz w:val="20"/>
          <w:szCs w:val="20"/>
        </w:rPr>
        <w:t>, lorsque la notification dématérialisée est effectuée par courriel, une confirmation automatique ou manuelle de réception devra être émise en réponse par le titulaire. À défaut d’envoi automatique ou de confirmation de réception, et à la suite de notre demande, le titulaire s’engage à attester par courriel de la réception de la notification concernée. Sans réponse de sa part dans un délai de 5 jours calendaires, la date d’envoi fait foi et constitue le point de départ des délais contractuels faisant l’objet de ladite notification.</w:t>
      </w:r>
    </w:p>
    <w:p w14:paraId="3218B23E" w14:textId="44B82C22"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35" w:name="_Toc158813769"/>
      <w:bookmarkStart w:id="36" w:name="_Toc222303021"/>
      <w:r w:rsidRPr="00A96A79">
        <w:rPr>
          <w:bCs w:val="0"/>
          <w:color w:val="683766"/>
          <w:sz w:val="22"/>
          <w:szCs w:val="22"/>
        </w:rPr>
        <w:t>Notification des modifications portant sur la situation juridique ou économique du titulaire</w:t>
      </w:r>
      <w:bookmarkEnd w:id="35"/>
      <w:bookmarkEnd w:id="36"/>
    </w:p>
    <w:p w14:paraId="787AC8E4" w14:textId="503FE8D4" w:rsidR="00454554" w:rsidRPr="00806B57" w:rsidRDefault="00454554" w:rsidP="00454554">
      <w:pPr>
        <w:spacing w:before="240"/>
        <w:jc w:val="both"/>
        <w:rPr>
          <w:sz w:val="20"/>
          <w:szCs w:val="20"/>
        </w:rPr>
      </w:pPr>
      <w:r w:rsidRPr="00806B57">
        <w:rPr>
          <w:sz w:val="20"/>
          <w:szCs w:val="20"/>
        </w:rPr>
        <w:t>Conformément à l’article 3.4.2 du CCAG-</w:t>
      </w:r>
      <w:r w:rsidR="0018688B">
        <w:rPr>
          <w:sz w:val="20"/>
          <w:szCs w:val="20"/>
        </w:rPr>
        <w:t xml:space="preserve">TIC, </w:t>
      </w:r>
      <w:r w:rsidRPr="00806B57">
        <w:rPr>
          <w:sz w:val="20"/>
          <w:szCs w:val="20"/>
        </w:rPr>
        <w:t>le titulaire est tenu de notifier sans délai à l’acheteur les modifications survenant au cours de l’exécution de l’accord-cadre et qui se rapportent :</w:t>
      </w:r>
    </w:p>
    <w:p w14:paraId="1979C0E7" w14:textId="77777777" w:rsidR="00454554" w:rsidRPr="00806B57" w:rsidRDefault="00454554" w:rsidP="00A019C0">
      <w:pPr>
        <w:pStyle w:val="Paragraphedeliste"/>
        <w:numPr>
          <w:ilvl w:val="0"/>
          <w:numId w:val="11"/>
        </w:numPr>
        <w:jc w:val="both"/>
        <w:rPr>
          <w:sz w:val="20"/>
          <w:szCs w:val="20"/>
        </w:rPr>
      </w:pPr>
      <w:r w:rsidRPr="00806B57">
        <w:rPr>
          <w:sz w:val="20"/>
          <w:szCs w:val="20"/>
        </w:rPr>
        <w:t>Aux personnes ayant le pouvoir de l’engager ;</w:t>
      </w:r>
    </w:p>
    <w:p w14:paraId="6EEA0AF3" w14:textId="77777777" w:rsidR="00454554" w:rsidRPr="00806B57" w:rsidRDefault="00454554" w:rsidP="00A019C0">
      <w:pPr>
        <w:pStyle w:val="Paragraphedeliste"/>
        <w:numPr>
          <w:ilvl w:val="0"/>
          <w:numId w:val="11"/>
        </w:numPr>
        <w:jc w:val="both"/>
        <w:rPr>
          <w:sz w:val="20"/>
          <w:szCs w:val="20"/>
        </w:rPr>
      </w:pPr>
      <w:r w:rsidRPr="00806B57">
        <w:rPr>
          <w:sz w:val="20"/>
          <w:szCs w:val="20"/>
        </w:rPr>
        <w:t>A la forme juridique sous laquelle il exerce son activité ;</w:t>
      </w:r>
    </w:p>
    <w:p w14:paraId="23B2EC7D" w14:textId="77777777" w:rsidR="00454554" w:rsidRPr="00806B57" w:rsidRDefault="00454554" w:rsidP="00A019C0">
      <w:pPr>
        <w:pStyle w:val="Paragraphedeliste"/>
        <w:numPr>
          <w:ilvl w:val="0"/>
          <w:numId w:val="11"/>
        </w:numPr>
        <w:jc w:val="both"/>
        <w:rPr>
          <w:sz w:val="20"/>
          <w:szCs w:val="20"/>
        </w:rPr>
      </w:pPr>
      <w:r w:rsidRPr="00806B57">
        <w:rPr>
          <w:sz w:val="20"/>
          <w:szCs w:val="20"/>
        </w:rPr>
        <w:t>A sa raison sociale ou à sa dénomination ;</w:t>
      </w:r>
    </w:p>
    <w:p w14:paraId="22273394" w14:textId="77777777" w:rsidR="00454554" w:rsidRPr="00806B57" w:rsidRDefault="00454554" w:rsidP="00A019C0">
      <w:pPr>
        <w:pStyle w:val="Paragraphedeliste"/>
        <w:numPr>
          <w:ilvl w:val="0"/>
          <w:numId w:val="11"/>
        </w:numPr>
        <w:jc w:val="both"/>
        <w:rPr>
          <w:sz w:val="20"/>
          <w:szCs w:val="20"/>
        </w:rPr>
      </w:pPr>
      <w:r w:rsidRPr="00806B57">
        <w:rPr>
          <w:sz w:val="20"/>
          <w:szCs w:val="20"/>
        </w:rPr>
        <w:t>A son adresse ou à son siège social ;</w:t>
      </w:r>
    </w:p>
    <w:p w14:paraId="5DFD4078" w14:textId="77777777" w:rsidR="00454554" w:rsidRPr="00806B57" w:rsidRDefault="00454554" w:rsidP="00A019C0">
      <w:pPr>
        <w:pStyle w:val="Paragraphedeliste"/>
        <w:numPr>
          <w:ilvl w:val="0"/>
          <w:numId w:val="11"/>
        </w:numPr>
        <w:jc w:val="both"/>
        <w:rPr>
          <w:sz w:val="20"/>
          <w:szCs w:val="20"/>
        </w:rPr>
      </w:pPr>
      <w:r w:rsidRPr="00806B57">
        <w:rPr>
          <w:sz w:val="20"/>
          <w:szCs w:val="20"/>
        </w:rPr>
        <w:t>A ses coordonnées bancaires ;</w:t>
      </w:r>
    </w:p>
    <w:p w14:paraId="7783CB6B" w14:textId="791CB94A" w:rsidR="00454554" w:rsidRPr="00806B57" w:rsidRDefault="00454554" w:rsidP="00A019C0">
      <w:pPr>
        <w:pStyle w:val="Paragraphedeliste"/>
        <w:numPr>
          <w:ilvl w:val="0"/>
          <w:numId w:val="11"/>
        </w:numPr>
        <w:jc w:val="both"/>
        <w:rPr>
          <w:sz w:val="20"/>
          <w:szCs w:val="20"/>
        </w:rPr>
      </w:pPr>
      <w:r w:rsidRPr="00806B57">
        <w:rPr>
          <w:sz w:val="20"/>
          <w:szCs w:val="20"/>
        </w:rPr>
        <w:t>Aux renseignements qu’il a fourni pour l’acceptation d’un sous-traitant et l’agrément de ses condition de paiement ;</w:t>
      </w:r>
    </w:p>
    <w:p w14:paraId="161FC18F" w14:textId="77777777" w:rsidR="00454554" w:rsidRPr="00806B57" w:rsidRDefault="00454554" w:rsidP="00454554">
      <w:pPr>
        <w:jc w:val="both"/>
        <w:rPr>
          <w:sz w:val="20"/>
          <w:szCs w:val="20"/>
        </w:rPr>
      </w:pPr>
      <w:r w:rsidRPr="00806B57">
        <w:rPr>
          <w:sz w:val="20"/>
          <w:szCs w:val="20"/>
        </w:rPr>
        <w:t>De façon générale, le titulaire est tenu de notifier sans délai à l’acheteur, toutes les modifications importantes concernant le fonctionnement de l’entreprise pouvant influer sur le déroulement de l’accord-cadre.</w:t>
      </w:r>
    </w:p>
    <w:p w14:paraId="5B513DD3" w14:textId="63CB4732"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37" w:name="_Toc158813770"/>
      <w:bookmarkStart w:id="38" w:name="_Toc222303022"/>
      <w:r w:rsidRPr="00A96A79">
        <w:rPr>
          <w:bCs w:val="0"/>
          <w:color w:val="683766"/>
          <w:sz w:val="22"/>
          <w:szCs w:val="22"/>
        </w:rPr>
        <w:t>Conduite des prestations par une personne nommément désignée</w:t>
      </w:r>
      <w:bookmarkEnd w:id="37"/>
      <w:bookmarkEnd w:id="38"/>
      <w:r w:rsidRPr="00A96A79">
        <w:rPr>
          <w:bCs w:val="0"/>
          <w:color w:val="683766"/>
          <w:sz w:val="22"/>
          <w:szCs w:val="22"/>
        </w:rPr>
        <w:t xml:space="preserve">  </w:t>
      </w:r>
    </w:p>
    <w:p w14:paraId="2AE94032" w14:textId="2F40A231" w:rsidR="007E2894" w:rsidRPr="007E2894" w:rsidRDefault="007E2894" w:rsidP="007E2894">
      <w:pPr>
        <w:spacing w:before="120" w:after="120" w:line="240" w:lineRule="auto"/>
        <w:jc w:val="both"/>
        <w:rPr>
          <w:rFonts w:ascii="Calibri" w:hAnsi="Calibri"/>
          <w:sz w:val="20"/>
          <w:szCs w:val="20"/>
        </w:rPr>
      </w:pPr>
      <w:r w:rsidRPr="007E2894">
        <w:rPr>
          <w:rFonts w:ascii="Calibri" w:hAnsi="Calibri"/>
          <w:sz w:val="20"/>
          <w:szCs w:val="20"/>
        </w:rPr>
        <w:t>Pour respecter l’offre sur laquelle il a été jugée et a remporté l’accord-cadre, le titulaire s’engage à respecter à mettre en place</w:t>
      </w:r>
      <w:r>
        <w:rPr>
          <w:rFonts w:ascii="Calibri" w:hAnsi="Calibri"/>
          <w:sz w:val="20"/>
          <w:szCs w:val="20"/>
        </w:rPr>
        <w:t>,</w:t>
      </w:r>
      <w:r w:rsidRPr="007E2894">
        <w:rPr>
          <w:rFonts w:ascii="Calibri" w:hAnsi="Calibri"/>
          <w:sz w:val="20"/>
          <w:szCs w:val="20"/>
        </w:rPr>
        <w:t xml:space="preserve"> pendant toute la durée de l’accord-cadre, l’organisation décrite et </w:t>
      </w:r>
      <w:r>
        <w:rPr>
          <w:rFonts w:ascii="Calibri" w:hAnsi="Calibri"/>
          <w:sz w:val="20"/>
          <w:szCs w:val="20"/>
        </w:rPr>
        <w:t>des</w:t>
      </w:r>
      <w:r w:rsidRPr="007E2894">
        <w:rPr>
          <w:rFonts w:ascii="Calibri" w:hAnsi="Calibri"/>
          <w:sz w:val="20"/>
          <w:szCs w:val="20"/>
        </w:rPr>
        <w:t xml:space="preserve"> intervenants dont les profils doivent impérativement respecter ceux mentionnés dans l’organisation et dans la composition de l’équipe affectée au projet (représentant du titulaire et son équipe) désigné dans son offre technique. </w:t>
      </w:r>
    </w:p>
    <w:p w14:paraId="79A2CADB" w14:textId="3C6D14B0" w:rsidR="00A96A79" w:rsidRPr="00A96A79" w:rsidRDefault="00A96A79" w:rsidP="00A96A79">
      <w:pPr>
        <w:spacing w:before="240"/>
        <w:jc w:val="both"/>
        <w:rPr>
          <w:sz w:val="20"/>
          <w:szCs w:val="20"/>
        </w:rPr>
      </w:pPr>
      <w:r w:rsidRPr="00A96A79">
        <w:rPr>
          <w:sz w:val="20"/>
          <w:szCs w:val="20"/>
        </w:rPr>
        <w:t xml:space="preserve">Le titulaire s’engage à ce qu’un interlocuteur privilégié soit désigné en début d’accord-cadre afin d’assurer le suivi de l’exécution opérationnelle, administrative et financière des prestations auprès du </w:t>
      </w:r>
      <w:r w:rsidR="008479B4">
        <w:rPr>
          <w:sz w:val="20"/>
          <w:szCs w:val="20"/>
        </w:rPr>
        <w:t>CNM</w:t>
      </w:r>
      <w:r w:rsidRPr="00A96A79">
        <w:rPr>
          <w:sz w:val="20"/>
          <w:szCs w:val="20"/>
        </w:rPr>
        <w:t xml:space="preserve">. </w:t>
      </w:r>
    </w:p>
    <w:p w14:paraId="56BDAE4E" w14:textId="79007309"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Conformément à l’article 3.4.3 du CCAG-</w:t>
      </w:r>
      <w:r w:rsidR="0018688B">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xml:space="preserve">, </w:t>
      </w:r>
      <w:r w:rsidR="007515DF">
        <w:rPr>
          <w:rFonts w:asciiTheme="minorHAnsi" w:eastAsiaTheme="minorHAnsi" w:hAnsiTheme="minorHAnsi" w:cstheme="minorBidi"/>
          <w:bCs/>
          <w:color w:val="auto"/>
          <w:spacing w:val="0"/>
          <w:lang w:eastAsia="en-US"/>
        </w:rPr>
        <w:t>lorsque l’interlocuteur dédié</w:t>
      </w:r>
      <w:r w:rsidRPr="00806B57">
        <w:rPr>
          <w:rFonts w:asciiTheme="minorHAnsi" w:eastAsiaTheme="minorHAnsi" w:hAnsiTheme="minorHAnsi" w:cstheme="minorBidi"/>
          <w:bCs/>
          <w:color w:val="auto"/>
          <w:spacing w:val="0"/>
          <w:lang w:eastAsia="en-US"/>
        </w:rPr>
        <w:t xml:space="preserve"> n’est plus en mesure d’accomplir cette tâche, le titulaire doit :</w:t>
      </w:r>
    </w:p>
    <w:p w14:paraId="45D4BA55" w14:textId="77777777" w:rsidR="00454554" w:rsidRPr="00806B57" w:rsidRDefault="00454554" w:rsidP="00C96534">
      <w:pPr>
        <w:pStyle w:val="05ARTICLENiv1-Texte"/>
        <w:numPr>
          <w:ilvl w:val="0"/>
          <w:numId w:val="17"/>
        </w:numPr>
        <w:tabs>
          <w:tab w:val="clear" w:pos="540"/>
        </w:tabs>
        <w:spacing w:before="120" w:after="120"/>
        <w:rPr>
          <w:rFonts w:asciiTheme="minorHAnsi" w:eastAsiaTheme="minorHAnsi" w:hAnsiTheme="minorHAnsi" w:cstheme="minorBidi"/>
          <w:bCs/>
          <w:color w:val="auto"/>
          <w:spacing w:val="0"/>
          <w:lang w:eastAsia="en-US"/>
        </w:rPr>
      </w:pPr>
      <w:proofErr w:type="gramStart"/>
      <w:r w:rsidRPr="00806B57">
        <w:rPr>
          <w:rFonts w:asciiTheme="minorHAnsi" w:eastAsiaTheme="minorHAnsi" w:hAnsiTheme="minorHAnsi" w:cstheme="minorBidi"/>
          <w:bCs/>
          <w:color w:val="auto"/>
          <w:spacing w:val="0"/>
          <w:lang w:eastAsia="en-US"/>
        </w:rPr>
        <w:t>en</w:t>
      </w:r>
      <w:proofErr w:type="gramEnd"/>
      <w:r w:rsidRPr="00806B57">
        <w:rPr>
          <w:rFonts w:asciiTheme="minorHAnsi" w:eastAsiaTheme="minorHAnsi" w:hAnsiTheme="minorHAnsi" w:cstheme="minorBidi"/>
          <w:bCs/>
          <w:color w:val="auto"/>
          <w:spacing w:val="0"/>
          <w:lang w:eastAsia="en-US"/>
        </w:rPr>
        <w:t xml:space="preserve"> informer sans délai l’acheteur et prendre toutes dispositions nécessaires afin d’assurer la poursuite de l’exécution des prestations ;</w:t>
      </w:r>
    </w:p>
    <w:p w14:paraId="0CFD1A1C" w14:textId="31727B30" w:rsidR="00454554" w:rsidRPr="00806B57" w:rsidRDefault="00454554" w:rsidP="00C96534">
      <w:pPr>
        <w:pStyle w:val="05ARTICLENiv1-Texte"/>
        <w:numPr>
          <w:ilvl w:val="0"/>
          <w:numId w:val="17"/>
        </w:numPr>
        <w:tabs>
          <w:tab w:val="clear" w:pos="540"/>
        </w:tabs>
        <w:spacing w:before="120" w:after="120"/>
        <w:rPr>
          <w:rFonts w:asciiTheme="minorHAnsi" w:eastAsiaTheme="minorHAnsi" w:hAnsiTheme="minorHAnsi" w:cstheme="minorBidi"/>
          <w:bCs/>
          <w:color w:val="auto"/>
          <w:spacing w:val="0"/>
          <w:lang w:eastAsia="en-US"/>
        </w:rPr>
      </w:pPr>
      <w:proofErr w:type="gramStart"/>
      <w:r w:rsidRPr="00806B57">
        <w:rPr>
          <w:rFonts w:asciiTheme="minorHAnsi" w:eastAsiaTheme="minorHAnsi" w:hAnsiTheme="minorHAnsi" w:cstheme="minorBidi"/>
          <w:bCs/>
          <w:color w:val="auto"/>
          <w:spacing w:val="0"/>
          <w:lang w:eastAsia="en-US"/>
        </w:rPr>
        <w:t>proposer</w:t>
      </w:r>
      <w:proofErr w:type="gramEnd"/>
      <w:r w:rsidRPr="00806B57">
        <w:rPr>
          <w:rFonts w:asciiTheme="minorHAnsi" w:eastAsiaTheme="minorHAnsi" w:hAnsiTheme="minorHAnsi" w:cstheme="minorBidi"/>
          <w:bCs/>
          <w:color w:val="auto"/>
          <w:spacing w:val="0"/>
          <w:lang w:eastAsia="en-US"/>
        </w:rPr>
        <w:t xml:space="preserve"> à l'acheteur un remplaçant disposant de compétences techniques au moins équivalentes (transmission du nom et du curriculum vitae dans un délai de quinze jours (</w:t>
      </w:r>
      <w:r w:rsidRPr="007515DF">
        <w:rPr>
          <w:rFonts w:asciiTheme="minorHAnsi" w:eastAsiaTheme="minorHAnsi" w:hAnsiTheme="minorHAnsi" w:cstheme="minorBidi"/>
          <w:b/>
          <w:color w:val="auto"/>
          <w:spacing w:val="0"/>
          <w:lang w:eastAsia="en-US"/>
        </w:rPr>
        <w:t>par dérogation à l’article 3.4.3 du CCAG-</w:t>
      </w:r>
      <w:r w:rsidR="0018688B">
        <w:rPr>
          <w:rFonts w:asciiTheme="minorHAnsi" w:eastAsiaTheme="minorHAnsi" w:hAnsiTheme="minorHAnsi" w:cstheme="minorBidi"/>
          <w:b/>
          <w:color w:val="auto"/>
          <w:spacing w:val="0"/>
          <w:lang w:eastAsia="en-US"/>
        </w:rPr>
        <w:t>TIC</w:t>
      </w:r>
      <w:r w:rsidRPr="00806B57">
        <w:rPr>
          <w:rFonts w:asciiTheme="minorHAnsi" w:eastAsiaTheme="minorHAnsi" w:hAnsiTheme="minorHAnsi" w:cstheme="minorBidi"/>
          <w:bCs/>
          <w:color w:val="auto"/>
          <w:spacing w:val="0"/>
          <w:lang w:eastAsia="en-US"/>
        </w:rPr>
        <w:t>) à compter de la date d'envoi de l'avis mentionné à l'alinéa précédent), et d’une connaissance similaire de l’exécution marché.</w:t>
      </w:r>
    </w:p>
    <w:p w14:paraId="64DF65BB"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 remplaçant proposé par le titulaire est considéré comme accepté par l’acheteur, si celui-ci ne le récuse pas dans le délai de quinze jours courant à compter de la réception de la communication mentionnée à l’alinéa précédent. Si l’acheteur récuse le remplaçant, le titulaire dispose d’un délai de quinze jours pour proposer un autre remplaçant.</w:t>
      </w:r>
    </w:p>
    <w:p w14:paraId="694EB4A9"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décision de récusation prise par l’acheteur est motivée.</w:t>
      </w:r>
    </w:p>
    <w:p w14:paraId="0B75AFA8" w14:textId="463AD6E8"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Les informations, avis, propositions et décisions de l’acheteur sont notifiés selon les modalités fixées à l’article </w:t>
      </w:r>
      <w:r w:rsidR="00A96A79">
        <w:rPr>
          <w:rFonts w:asciiTheme="minorHAnsi" w:eastAsiaTheme="minorHAnsi" w:hAnsiTheme="minorHAnsi" w:cstheme="minorBidi"/>
          <w:bCs/>
          <w:color w:val="auto"/>
          <w:spacing w:val="0"/>
          <w:lang w:eastAsia="en-US"/>
        </w:rPr>
        <w:t>2</w:t>
      </w:r>
      <w:r w:rsidRPr="00806B57">
        <w:rPr>
          <w:rFonts w:asciiTheme="minorHAnsi" w:eastAsiaTheme="minorHAnsi" w:hAnsiTheme="minorHAnsi" w:cstheme="minorBidi"/>
          <w:bCs/>
          <w:color w:val="auto"/>
          <w:spacing w:val="0"/>
          <w:lang w:eastAsia="en-US"/>
        </w:rPr>
        <w:t xml:space="preserve">.5 ci-dessus. </w:t>
      </w:r>
    </w:p>
    <w:p w14:paraId="3CE087F7" w14:textId="3B2731AE"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lastRenderedPageBreak/>
        <w:t xml:space="preserve">A défaut de proposition de remplaçant par le titulaire ou en cas de récusation des remplaçants par l’acheteur, le marché peut être résilié dans les conditions prévues </w:t>
      </w:r>
      <w:r w:rsidR="00A42B1A">
        <w:rPr>
          <w:rFonts w:asciiTheme="minorHAnsi" w:eastAsiaTheme="minorHAnsi" w:hAnsiTheme="minorHAnsi" w:cstheme="minorBidi"/>
          <w:bCs/>
          <w:color w:val="auto"/>
          <w:spacing w:val="0"/>
          <w:lang w:eastAsia="en-US"/>
        </w:rPr>
        <w:t>à l’article 16.1 du présent document</w:t>
      </w:r>
      <w:r w:rsidRPr="00806B57">
        <w:rPr>
          <w:rFonts w:asciiTheme="minorHAnsi" w:eastAsiaTheme="minorHAnsi" w:hAnsiTheme="minorHAnsi" w:cstheme="minorBidi"/>
          <w:bCs/>
          <w:color w:val="auto"/>
          <w:spacing w:val="0"/>
          <w:lang w:eastAsia="en-US"/>
        </w:rPr>
        <w:t>.</w:t>
      </w:r>
    </w:p>
    <w:p w14:paraId="0CCCD099" w14:textId="5D24A9AE"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bookmarkStart w:id="39" w:name="_Hlk82703724"/>
      <w:r w:rsidRPr="00806B57">
        <w:rPr>
          <w:rFonts w:asciiTheme="minorHAnsi" w:eastAsiaTheme="minorHAnsi" w:hAnsiTheme="minorHAnsi" w:cstheme="minorBidi"/>
          <w:bCs/>
          <w:color w:val="auto"/>
          <w:spacing w:val="0"/>
          <w:lang w:eastAsia="en-US"/>
        </w:rPr>
        <w:t>En complément de l’article 3.4.3 du CCAG-</w:t>
      </w:r>
      <w:r w:rsidR="0018688B">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xml:space="preserve">, en aucun cas cette nouvelle désignation ne peut justifier une augmentation des prix du marché.  </w:t>
      </w:r>
      <w:bookmarkEnd w:id="39"/>
    </w:p>
    <w:p w14:paraId="286B2419" w14:textId="5585C1FF"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40" w:name="_Toc158813771"/>
      <w:bookmarkStart w:id="41" w:name="_Toc222303023"/>
      <w:r w:rsidRPr="00A96A79">
        <w:rPr>
          <w:bCs w:val="0"/>
          <w:color w:val="683766"/>
          <w:sz w:val="22"/>
          <w:szCs w:val="22"/>
        </w:rPr>
        <w:t>Ordre de service</w:t>
      </w:r>
      <w:bookmarkEnd w:id="40"/>
      <w:bookmarkEnd w:id="41"/>
    </w:p>
    <w:p w14:paraId="3154947F" w14:textId="18F99305" w:rsidR="00454554"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En complément de l’article 3.8.1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les ordres de service sont datés, signés et notifiés par l’acheteur au titulaire et n’ont pas à être signés par ce dernier. </w:t>
      </w:r>
    </w:p>
    <w:p w14:paraId="35AE63CB" w14:textId="1C269F41" w:rsidR="007515DF"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3.8.3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le titulaire se conforme aux ordres de service qui lui sont notifiés, que ceux-ci aient ou non fait l’objet d’observations de sa part. </w:t>
      </w:r>
    </w:p>
    <w:p w14:paraId="6C9BECFE" w14:textId="64A962FB" w:rsidR="007515DF" w:rsidRDefault="00D912B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w:t>
      </w:r>
      <w:r w:rsidR="007515DF">
        <w:rPr>
          <w:rFonts w:asciiTheme="minorHAnsi" w:eastAsiaTheme="minorHAnsi" w:hAnsiTheme="minorHAnsi" w:cstheme="minorBidi"/>
          <w:bCs/>
          <w:color w:val="auto"/>
          <w:spacing w:val="0"/>
          <w:lang w:eastAsia="en-US"/>
        </w:rPr>
        <w:t>orsque le titulaire estime que les prescriptions d’un ordre de service qui lui est notifié appellent des observations de sa part, il doit les notifier à l’acheteur par tout moyen, dans un délai de sept jours à compter de la date de réception de l’ordre de service</w:t>
      </w:r>
      <w:r>
        <w:rPr>
          <w:rFonts w:asciiTheme="minorHAnsi" w:eastAsiaTheme="minorHAnsi" w:hAnsiTheme="minorHAnsi" w:cstheme="minorBidi"/>
          <w:bCs/>
          <w:color w:val="auto"/>
          <w:spacing w:val="0"/>
          <w:lang w:eastAsia="en-US"/>
        </w:rPr>
        <w:t xml:space="preserve">, </w:t>
      </w:r>
      <w:r w:rsidRPr="00D912BF">
        <w:rPr>
          <w:rFonts w:asciiTheme="minorHAnsi" w:eastAsiaTheme="minorHAnsi" w:hAnsiTheme="minorHAnsi" w:cstheme="minorBidi"/>
          <w:b/>
          <w:color w:val="auto"/>
          <w:spacing w:val="0"/>
          <w:lang w:eastAsia="en-US"/>
        </w:rPr>
        <w:t>par dérogation à l’article 3.8.2 du CCAG-</w:t>
      </w:r>
      <w:r w:rsidR="0018688B">
        <w:rPr>
          <w:rFonts w:asciiTheme="minorHAnsi" w:eastAsiaTheme="minorHAnsi" w:hAnsiTheme="minorHAnsi" w:cstheme="minorBidi"/>
          <w:b/>
          <w:color w:val="auto"/>
          <w:spacing w:val="0"/>
          <w:lang w:eastAsia="en-US"/>
        </w:rPr>
        <w:t>TIC</w:t>
      </w:r>
      <w:r w:rsidR="007515DF">
        <w:rPr>
          <w:rFonts w:asciiTheme="minorHAnsi" w:eastAsiaTheme="minorHAnsi" w:hAnsiTheme="minorHAnsi" w:cstheme="minorBidi"/>
          <w:bCs/>
          <w:color w:val="auto"/>
          <w:spacing w:val="0"/>
          <w:lang w:eastAsia="en-US"/>
        </w:rPr>
        <w:t xml:space="preserve">, sous peine de forclusion. </w:t>
      </w:r>
    </w:p>
    <w:p w14:paraId="41F78D22" w14:textId="30309CF2" w:rsidR="007515DF" w:rsidRPr="00806B57"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3.8.4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en cas de groupement d’opérateurs économiques, les ordres de service sont adressés au mandataire du groupement qui a seule qualité pour formuler des observations à l’acheteur. </w:t>
      </w:r>
    </w:p>
    <w:p w14:paraId="610D43C4" w14:textId="137A43A1" w:rsidR="00806B57" w:rsidRPr="00A96A79" w:rsidRDefault="00806B57" w:rsidP="00806B57">
      <w:pPr>
        <w:pStyle w:val="Titre2"/>
        <w:shd w:val="clear" w:color="auto" w:fill="auto"/>
        <w:tabs>
          <w:tab w:val="num" w:pos="1134"/>
        </w:tabs>
        <w:spacing w:before="0" w:after="0"/>
        <w:ind w:left="1134" w:hanging="1145"/>
        <w:contextualSpacing/>
        <w:jc w:val="both"/>
        <w:rPr>
          <w:bCs w:val="0"/>
          <w:color w:val="683766"/>
          <w:sz w:val="22"/>
          <w:szCs w:val="22"/>
        </w:rPr>
      </w:pPr>
      <w:bookmarkStart w:id="42" w:name="_Toc222303024"/>
      <w:r w:rsidRPr="00A96A79">
        <w:rPr>
          <w:bCs w:val="0"/>
          <w:color w:val="683766"/>
          <w:sz w:val="22"/>
          <w:szCs w:val="22"/>
        </w:rPr>
        <w:t>Réglementation applicable</w:t>
      </w:r>
      <w:bookmarkEnd w:id="42"/>
    </w:p>
    <w:p w14:paraId="183E5C4A" w14:textId="5F0DF7B5" w:rsidR="00A42B1A" w:rsidRPr="009C506D" w:rsidRDefault="00A42B1A" w:rsidP="00A42B1A">
      <w:pPr>
        <w:pStyle w:val="05ARTICLENiv1-Texte"/>
        <w:spacing w:before="240"/>
        <w:rPr>
          <w:rFonts w:asciiTheme="minorHAnsi" w:eastAsiaTheme="minorHAnsi" w:hAnsiTheme="minorHAnsi" w:cstheme="minorBidi"/>
          <w:bCs/>
          <w:color w:val="auto"/>
          <w:spacing w:val="0"/>
          <w:lang w:eastAsia="en-US"/>
        </w:rPr>
      </w:pPr>
      <w:r w:rsidRPr="009C506D">
        <w:rPr>
          <w:rFonts w:asciiTheme="minorHAnsi" w:eastAsiaTheme="minorHAnsi" w:hAnsiTheme="minorHAnsi" w:cstheme="minorBidi"/>
          <w:bCs/>
          <w:color w:val="auto"/>
          <w:spacing w:val="0"/>
          <w:lang w:eastAsia="en-US"/>
        </w:rPr>
        <w:t xml:space="preserve">Le marché est soumis au Code de la Commande Publique (ci-après « le Code »). Il est aussi soumis au </w:t>
      </w:r>
      <w:r w:rsidRPr="009C506D">
        <w:rPr>
          <w:rFonts w:asciiTheme="minorHAnsi" w:eastAsiaTheme="minorHAnsi" w:hAnsiTheme="minorHAnsi" w:cstheme="minorBidi"/>
          <w:b/>
          <w:color w:val="auto"/>
          <w:spacing w:val="0"/>
          <w:lang w:eastAsia="en-US"/>
        </w:rPr>
        <w:t xml:space="preserve">Cahier des Clauses Administratives Générales applicable aux marchés publics </w:t>
      </w:r>
      <w:r w:rsidR="0018688B" w:rsidRPr="0018688B">
        <w:rPr>
          <w:rFonts w:asciiTheme="minorHAnsi" w:eastAsiaTheme="minorHAnsi" w:hAnsiTheme="minorHAnsi" w:cstheme="minorBidi"/>
          <w:b/>
          <w:color w:val="auto"/>
          <w:spacing w:val="0"/>
          <w:lang w:eastAsia="en-US"/>
        </w:rPr>
        <w:t xml:space="preserve">de techniques de l'information et de la communication </w:t>
      </w:r>
      <w:r w:rsidRPr="009C506D">
        <w:rPr>
          <w:rFonts w:asciiTheme="minorHAnsi" w:eastAsiaTheme="minorHAnsi" w:hAnsiTheme="minorHAnsi" w:cstheme="minorBidi"/>
          <w:bCs/>
          <w:color w:val="auto"/>
          <w:spacing w:val="0"/>
          <w:lang w:eastAsia="en-US"/>
        </w:rPr>
        <w:t>(CCAG</w:t>
      </w:r>
      <w:r w:rsidR="0018688B">
        <w:rPr>
          <w:rFonts w:asciiTheme="minorHAnsi" w:eastAsiaTheme="minorHAnsi" w:hAnsiTheme="minorHAnsi" w:cstheme="minorBidi"/>
          <w:bCs/>
          <w:color w:val="auto"/>
          <w:spacing w:val="0"/>
          <w:lang w:eastAsia="en-US"/>
        </w:rPr>
        <w:t>-TIC</w:t>
      </w:r>
      <w:r w:rsidRPr="009C506D">
        <w:rPr>
          <w:rFonts w:asciiTheme="minorHAnsi" w:eastAsiaTheme="minorHAnsi" w:hAnsiTheme="minorHAnsi" w:cstheme="minorBidi"/>
          <w:bCs/>
          <w:color w:val="auto"/>
          <w:spacing w:val="0"/>
          <w:lang w:eastAsia="en-US"/>
        </w:rPr>
        <w:t>) approuvé par l'arrêté du 30 mars 2021 (publié au JORF du 1er avril 2021).</w:t>
      </w:r>
    </w:p>
    <w:p w14:paraId="1DA3F00B" w14:textId="40DD93E6" w:rsidR="00806B57" w:rsidRPr="00A96A79" w:rsidRDefault="00806B57" w:rsidP="00806B57">
      <w:pPr>
        <w:pStyle w:val="Titre2"/>
        <w:shd w:val="clear" w:color="auto" w:fill="auto"/>
        <w:tabs>
          <w:tab w:val="num" w:pos="1134"/>
        </w:tabs>
        <w:spacing w:before="0" w:after="0"/>
        <w:ind w:left="1134" w:hanging="1145"/>
        <w:contextualSpacing/>
        <w:jc w:val="both"/>
        <w:rPr>
          <w:bCs w:val="0"/>
          <w:color w:val="683766"/>
          <w:sz w:val="22"/>
          <w:szCs w:val="22"/>
        </w:rPr>
      </w:pPr>
      <w:bookmarkStart w:id="43" w:name="_Toc222303025"/>
      <w:r w:rsidRPr="00A96A79">
        <w:rPr>
          <w:bCs w:val="0"/>
          <w:color w:val="683766"/>
          <w:sz w:val="22"/>
          <w:szCs w:val="22"/>
        </w:rPr>
        <w:t>Sous-traitance</w:t>
      </w:r>
      <w:bookmarkEnd w:id="43"/>
    </w:p>
    <w:p w14:paraId="353C9490" w14:textId="77777777" w:rsidR="00806B57" w:rsidRPr="00806B57" w:rsidRDefault="00806B57" w:rsidP="00806B57">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En cas de sous-traitance, le titulaire devra faire accepter le sous-traitant et agréer ses conditions de paiements conformément à la réglementation en vigueur. </w:t>
      </w:r>
    </w:p>
    <w:p w14:paraId="73E546B8" w14:textId="6E3F2D2B" w:rsidR="00696A28" w:rsidRDefault="00806B57" w:rsidP="00696A28">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A cet effet,</w:t>
      </w:r>
      <w:r w:rsidR="00696A28" w:rsidRPr="00696A28">
        <w:rPr>
          <w:rFonts w:asciiTheme="minorHAnsi" w:eastAsiaTheme="minorHAnsi" w:hAnsiTheme="minorHAnsi" w:cstheme="minorBidi"/>
          <w:bCs/>
          <w:color w:val="auto"/>
          <w:spacing w:val="0"/>
          <w:lang w:eastAsia="en-US"/>
        </w:rPr>
        <w:t xml:space="preserve"> </w:t>
      </w:r>
      <w:r w:rsidR="00696A28">
        <w:rPr>
          <w:rFonts w:asciiTheme="minorHAnsi" w:eastAsiaTheme="minorHAnsi" w:hAnsiTheme="minorHAnsi" w:cstheme="minorBidi"/>
          <w:bCs/>
          <w:color w:val="auto"/>
          <w:spacing w:val="0"/>
          <w:lang w:eastAsia="en-US"/>
        </w:rPr>
        <w:t>pour</w:t>
      </w:r>
      <w:r w:rsidR="00696A28" w:rsidRPr="00696A28">
        <w:rPr>
          <w:rFonts w:asciiTheme="minorHAnsi" w:eastAsiaTheme="minorHAnsi" w:hAnsiTheme="minorHAnsi" w:cstheme="minorBidi"/>
          <w:bCs/>
          <w:color w:val="auto"/>
          <w:spacing w:val="0"/>
          <w:lang w:eastAsia="en-US"/>
        </w:rPr>
        <w:t xml:space="preserve"> chaque sous-traitant désigné </w:t>
      </w:r>
      <w:r w:rsidR="00696A28">
        <w:rPr>
          <w:rFonts w:asciiTheme="minorHAnsi" w:eastAsiaTheme="minorHAnsi" w:hAnsiTheme="minorHAnsi" w:cstheme="minorBidi"/>
          <w:bCs/>
          <w:color w:val="auto"/>
          <w:spacing w:val="0"/>
          <w:lang w:eastAsia="en-US"/>
        </w:rPr>
        <w:t>au moment de la remise de</w:t>
      </w:r>
      <w:r w:rsidR="00696A28" w:rsidRPr="00696A28">
        <w:rPr>
          <w:rFonts w:asciiTheme="minorHAnsi" w:eastAsiaTheme="minorHAnsi" w:hAnsiTheme="minorHAnsi" w:cstheme="minorBidi"/>
          <w:bCs/>
          <w:color w:val="auto"/>
          <w:spacing w:val="0"/>
          <w:lang w:eastAsia="en-US"/>
        </w:rPr>
        <w:t xml:space="preserve"> l’offre, le soumissionnaire devra joindre les renseignements/documents listés à l’article R. 2193-1 du CCP</w:t>
      </w:r>
      <w:r w:rsidR="00722097">
        <w:rPr>
          <w:rFonts w:asciiTheme="minorHAnsi" w:eastAsiaTheme="minorHAnsi" w:hAnsiTheme="minorHAnsi" w:cstheme="minorBidi"/>
          <w:bCs/>
          <w:color w:val="auto"/>
          <w:spacing w:val="0"/>
          <w:lang w:eastAsia="en-US"/>
        </w:rPr>
        <w:t xml:space="preserve"> et présentera une déclaration de sous-traitant dûment complétée et signée. </w:t>
      </w:r>
      <w:r w:rsidR="00696A28" w:rsidRPr="00696A28">
        <w:rPr>
          <w:rFonts w:asciiTheme="minorHAnsi" w:eastAsiaTheme="minorHAnsi" w:hAnsiTheme="minorHAnsi" w:cstheme="minorBidi"/>
          <w:bCs/>
          <w:color w:val="auto"/>
          <w:spacing w:val="0"/>
          <w:lang w:eastAsia="en-US"/>
        </w:rPr>
        <w:t xml:space="preserve">Il utilisera l’annexe proposée dans l’Acte d’Engagement du DCE ou pourra utiliser l’imprimé DC4 (Déclaration de sous-traitance) du ministère de l’économie et des finances, qu’il annexera à son AE (formulaire téléchargeable à l’adresse internet : </w:t>
      </w:r>
      <w:hyperlink r:id="rId11" w:history="1">
        <w:r w:rsidR="00696A28" w:rsidRPr="00696A28">
          <w:rPr>
            <w:rFonts w:asciiTheme="minorHAnsi" w:eastAsiaTheme="minorHAnsi" w:hAnsiTheme="minorHAnsi" w:cstheme="minorBidi"/>
            <w:bCs/>
            <w:color w:val="auto"/>
            <w:spacing w:val="0"/>
            <w:lang w:eastAsia="en-US"/>
          </w:rPr>
          <w:t>www.economie.gouv.fr/daj/formulaires</w:t>
        </w:r>
      </w:hyperlink>
      <w:r w:rsidR="00696A28" w:rsidRPr="00696A28">
        <w:rPr>
          <w:rFonts w:asciiTheme="minorHAnsi" w:eastAsiaTheme="minorHAnsi" w:hAnsiTheme="minorHAnsi" w:cstheme="minorBidi"/>
          <w:bCs/>
          <w:color w:val="auto"/>
          <w:spacing w:val="0"/>
          <w:lang w:eastAsia="en-US"/>
        </w:rPr>
        <w:t>) ; l’entreprise complètera une annexe/un DC4 par sous-traitant.</w:t>
      </w:r>
    </w:p>
    <w:p w14:paraId="701C257C" w14:textId="0C21BC4F" w:rsidR="00806B57" w:rsidRPr="00722097" w:rsidRDefault="00722097" w:rsidP="00722097">
      <w:pPr>
        <w:spacing w:before="120" w:after="120" w:line="240" w:lineRule="auto"/>
        <w:jc w:val="both"/>
        <w:rPr>
          <w:bCs/>
          <w:sz w:val="20"/>
          <w:szCs w:val="20"/>
        </w:rPr>
      </w:pPr>
      <w:r w:rsidRPr="00722097">
        <w:rPr>
          <w:bCs/>
          <w:sz w:val="20"/>
          <w:szCs w:val="20"/>
        </w:rPr>
        <w:t xml:space="preserve">Si la demande de sous-traitance est présentée en cours d’exécution du marché, le Titulaire respectera les modalités de présentation de la demande qui sont précisées à l’article R. 2193-3 du CCP. Le DC4 pourra être utilisé pour ce faire et </w:t>
      </w:r>
      <w:r w:rsidR="00806B57" w:rsidRPr="00722097">
        <w:rPr>
          <w:bCs/>
          <w:sz w:val="20"/>
          <w:szCs w:val="20"/>
        </w:rPr>
        <w:t>produira également l’exemplaire unique du marché ou le certificat de cessibilité ou une attestation ou mainlevée du bénéficiaire d’une cession ou nantissement de créances lorsque l’une ou l’autre aura été effectuée.</w:t>
      </w:r>
    </w:p>
    <w:p w14:paraId="02D709B3" w14:textId="2593AB0A"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Après acceptation d’une sous-traitance de second rang et plus, présentée par le sous-traitant de rang 1 et plus, ces derniers devront fournir, à défaut d’avoir obtenu de l’acheteur un accord sur une délégation de paiement, dans le délai de 8 jours de l’acceptation, une caution personnelle et solidaire garantissant le paiement de toutes les sommes dues par eux au sous-traitant de second rang et plus. La non-production de cette caution emportera, </w:t>
      </w:r>
      <w:r w:rsidRPr="006D2306">
        <w:rPr>
          <w:rFonts w:asciiTheme="minorHAnsi" w:eastAsiaTheme="minorHAnsi" w:hAnsiTheme="minorHAnsi" w:cstheme="minorBidi"/>
          <w:bCs/>
          <w:color w:val="auto"/>
          <w:spacing w:val="0"/>
          <w:lang w:eastAsia="en-US"/>
        </w:rPr>
        <w:t xml:space="preserve">dans les conditions définies à l’article </w:t>
      </w:r>
      <w:r w:rsidR="004B42BB" w:rsidRPr="006D2306">
        <w:rPr>
          <w:rFonts w:asciiTheme="minorHAnsi" w:eastAsiaTheme="minorHAnsi" w:hAnsiTheme="minorHAnsi" w:cstheme="minorBidi"/>
          <w:bCs/>
          <w:color w:val="auto"/>
          <w:spacing w:val="0"/>
          <w:lang w:eastAsia="en-US"/>
        </w:rPr>
        <w:t>16</w:t>
      </w:r>
      <w:r w:rsidRPr="006D2306">
        <w:rPr>
          <w:rFonts w:asciiTheme="minorHAnsi" w:eastAsiaTheme="minorHAnsi" w:hAnsiTheme="minorHAnsi" w:cstheme="minorBidi"/>
          <w:bCs/>
          <w:color w:val="auto"/>
          <w:spacing w:val="0"/>
          <w:lang w:eastAsia="en-US"/>
        </w:rPr>
        <w:t xml:space="preserve"> ci-dessous, résiliation du marché.</w:t>
      </w:r>
    </w:p>
    <w:p w14:paraId="0E9BD10D" w14:textId="5F8A46C3"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Les conditions de l'exercice de cette sous-traitance sont définies à l'article 3.6 du CCAG-</w:t>
      </w:r>
      <w:r w:rsidR="00AF330C">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Notamment, l’acheteur notifiera à chaque sous-traitant concerné, la copie de l'acte spécial après signature.</w:t>
      </w:r>
    </w:p>
    <w:p w14:paraId="0AAF9BF9" w14:textId="77777777" w:rsidR="00806B57" w:rsidRPr="00806B57" w:rsidRDefault="00806B57" w:rsidP="00806B57">
      <w:pPr>
        <w:widowControl w:val="0"/>
        <w:shd w:val="clear" w:color="auto" w:fill="FFFFFF" w:themeFill="background1"/>
        <w:autoSpaceDE w:val="0"/>
        <w:autoSpaceDN w:val="0"/>
        <w:adjustRightInd w:val="0"/>
        <w:spacing w:after="120" w:line="240" w:lineRule="auto"/>
        <w:jc w:val="both"/>
        <w:rPr>
          <w:bCs/>
          <w:sz w:val="20"/>
          <w:szCs w:val="20"/>
        </w:rPr>
      </w:pPr>
      <w:r w:rsidRPr="00806B57">
        <w:rPr>
          <w:bCs/>
          <w:sz w:val="20"/>
          <w:szCs w:val="20"/>
        </w:rPr>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1509A46D" w14:textId="77777777" w:rsidR="00806B57" w:rsidRPr="00806B57" w:rsidRDefault="00806B57" w:rsidP="00806B57">
      <w:pPr>
        <w:shd w:val="clear" w:color="auto" w:fill="FFFFFF" w:themeFill="background1"/>
        <w:tabs>
          <w:tab w:val="left" w:pos="1701"/>
        </w:tabs>
        <w:autoSpaceDN w:val="0"/>
        <w:spacing w:before="120" w:after="0"/>
        <w:jc w:val="both"/>
        <w:textAlignment w:val="baseline"/>
        <w:rPr>
          <w:bCs/>
          <w:sz w:val="20"/>
          <w:szCs w:val="20"/>
        </w:rPr>
      </w:pPr>
      <w:r w:rsidRPr="00806B57">
        <w:rPr>
          <w:bCs/>
          <w:sz w:val="20"/>
          <w:szCs w:val="20"/>
        </w:rPr>
        <w:lastRenderedPageBreak/>
        <w:t>En cas de sous-traitance, le titulaire du marché reste solidairement responsable avec le sous-traitant tant envers l’acheteur qu’envers les tiers, du parfait accomplissement de toutes les clauses et conditions du marché. Toute sous-traitance passée sans autorisation restera nulle et de nul effet à l’égard de l’acheteur.</w:t>
      </w:r>
    </w:p>
    <w:p w14:paraId="67EDB5EF" w14:textId="4CE2296F" w:rsidR="00806B57" w:rsidRPr="00A96A79" w:rsidRDefault="00806B57" w:rsidP="00806B57">
      <w:pPr>
        <w:pStyle w:val="Titre2"/>
        <w:shd w:val="clear" w:color="auto" w:fill="auto"/>
        <w:tabs>
          <w:tab w:val="num" w:pos="1134"/>
        </w:tabs>
        <w:spacing w:before="120" w:after="120"/>
        <w:ind w:left="1134" w:hanging="1145"/>
        <w:contextualSpacing/>
        <w:jc w:val="both"/>
        <w:rPr>
          <w:bCs w:val="0"/>
          <w:color w:val="683766"/>
          <w:sz w:val="22"/>
          <w:szCs w:val="22"/>
        </w:rPr>
      </w:pPr>
      <w:bookmarkStart w:id="44" w:name="_Toc222303026"/>
      <w:r w:rsidRPr="00A96A79">
        <w:rPr>
          <w:bCs w:val="0"/>
          <w:color w:val="683766"/>
          <w:sz w:val="22"/>
          <w:szCs w:val="22"/>
        </w:rPr>
        <w:t>Réalisation de prestations similaires</w:t>
      </w:r>
      <w:bookmarkEnd w:id="44"/>
      <w:r w:rsidRPr="00A96A79">
        <w:rPr>
          <w:bCs w:val="0"/>
          <w:color w:val="683766"/>
          <w:sz w:val="22"/>
          <w:szCs w:val="22"/>
        </w:rPr>
        <w:t xml:space="preserve"> </w:t>
      </w:r>
    </w:p>
    <w:p w14:paraId="1E3C155B" w14:textId="56C9876C"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L’acheteur se réserve la possibilité de confier à l'attributaire du marché, en application de l'article R</w:t>
      </w:r>
      <w:r w:rsidR="00AF330C">
        <w:rPr>
          <w:rFonts w:asciiTheme="minorHAnsi" w:eastAsiaTheme="minorHAnsi" w:hAnsiTheme="minorHAnsi" w:cstheme="minorBidi"/>
          <w:bCs/>
          <w:color w:val="auto"/>
          <w:spacing w:val="0"/>
          <w:lang w:eastAsia="en-US"/>
        </w:rPr>
        <w:t>.</w:t>
      </w:r>
      <w:r w:rsidRPr="00806B57">
        <w:rPr>
          <w:rFonts w:asciiTheme="minorHAnsi" w:eastAsiaTheme="minorHAnsi" w:hAnsiTheme="minorHAnsi" w:cstheme="minorBidi"/>
          <w:bCs/>
          <w:color w:val="auto"/>
          <w:spacing w:val="0"/>
          <w:lang w:eastAsia="en-US"/>
        </w:rPr>
        <w:t xml:space="preserve">2122-7 du CCP, des marchés ayant pour objet la réalisation de prestations </w:t>
      </w:r>
      <w:r w:rsidR="00B473D9" w:rsidRPr="00806B57">
        <w:rPr>
          <w:rFonts w:asciiTheme="minorHAnsi" w:eastAsiaTheme="minorHAnsi" w:hAnsiTheme="minorHAnsi" w:cstheme="minorBidi"/>
          <w:bCs/>
          <w:color w:val="auto"/>
          <w:spacing w:val="0"/>
          <w:lang w:eastAsia="en-US"/>
        </w:rPr>
        <w:t>similaires à</w:t>
      </w:r>
      <w:r w:rsidRPr="00806B57">
        <w:rPr>
          <w:rFonts w:asciiTheme="minorHAnsi" w:eastAsiaTheme="minorHAnsi" w:hAnsiTheme="minorHAnsi" w:cstheme="minorBidi"/>
          <w:bCs/>
          <w:color w:val="auto"/>
          <w:spacing w:val="0"/>
          <w:lang w:eastAsia="en-US"/>
        </w:rPr>
        <w:t xml:space="preserve"> celles qui lui seront confiées au titre du marché dans le cadre d'une procédure négociée sans publicité ni mise en concurrence. </w:t>
      </w:r>
    </w:p>
    <w:p w14:paraId="020BF7EA" w14:textId="77777777" w:rsid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durée pendant laquelle ces nouveaux marchés pourront être conclus ne peut dépasser trois ans à compter de la notification du présent marché.</w:t>
      </w:r>
    </w:p>
    <w:p w14:paraId="2F231DB2" w14:textId="085C3589" w:rsidR="0016356D" w:rsidRPr="0079750C" w:rsidRDefault="00B55859" w:rsidP="0079750C">
      <w:pPr>
        <w:pStyle w:val="Titre1"/>
        <w:shd w:val="clear" w:color="auto" w:fill="DC8C00"/>
        <w:contextualSpacing/>
        <w:rPr>
          <w:color w:val="FFFFFF" w:themeColor="background1"/>
        </w:rPr>
      </w:pPr>
      <w:bookmarkStart w:id="45" w:name="_Toc222303027"/>
      <w:r>
        <w:rPr>
          <w:color w:val="FFFFFF" w:themeColor="background1"/>
        </w:rPr>
        <w:t>Durée de l’accord-cadre– Délai d’exécution - Reconduction</w:t>
      </w:r>
      <w:bookmarkEnd w:id="45"/>
    </w:p>
    <w:p w14:paraId="3667A951" w14:textId="05A3DED0" w:rsidR="00EC4429" w:rsidRPr="00A96A79" w:rsidRDefault="00EC4429" w:rsidP="00D3137B">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46" w:name="_Toc222303028"/>
      <w:r w:rsidRPr="00A96A79">
        <w:rPr>
          <w:bCs w:val="0"/>
          <w:color w:val="683766"/>
          <w:sz w:val="22"/>
          <w:szCs w:val="22"/>
        </w:rPr>
        <w:t>Durée d</w:t>
      </w:r>
      <w:r w:rsidR="00B55859" w:rsidRPr="00A96A79">
        <w:rPr>
          <w:bCs w:val="0"/>
          <w:color w:val="683766"/>
          <w:sz w:val="22"/>
          <w:szCs w:val="22"/>
        </w:rPr>
        <w:t>e l’accord-cadre</w:t>
      </w:r>
      <w:bookmarkEnd w:id="46"/>
    </w:p>
    <w:p w14:paraId="05F595D6" w14:textId="44879507" w:rsidR="00B55859" w:rsidRDefault="00B55859"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sidRPr="00B55859">
        <w:rPr>
          <w:rFonts w:asciiTheme="minorHAnsi" w:eastAsiaTheme="minorHAnsi" w:hAnsiTheme="minorHAnsi" w:cstheme="minorBidi"/>
          <w:bCs/>
          <w:color w:val="auto"/>
          <w:spacing w:val="0"/>
          <w:lang w:eastAsia="en-US"/>
        </w:rPr>
        <w:t xml:space="preserve">L’accord-cadre est conclu pour une durée initiale de </w:t>
      </w:r>
      <w:r w:rsidR="001837E2">
        <w:rPr>
          <w:rFonts w:asciiTheme="minorHAnsi" w:eastAsiaTheme="minorHAnsi" w:hAnsiTheme="minorHAnsi" w:cstheme="minorBidi"/>
          <w:bCs/>
          <w:color w:val="auto"/>
          <w:spacing w:val="0"/>
          <w:lang w:eastAsia="en-US"/>
        </w:rPr>
        <w:t>12</w:t>
      </w:r>
      <w:r w:rsidRPr="00B55859">
        <w:rPr>
          <w:rFonts w:asciiTheme="minorHAnsi" w:eastAsiaTheme="minorHAnsi" w:hAnsiTheme="minorHAnsi" w:cstheme="minorBidi"/>
          <w:bCs/>
          <w:color w:val="auto"/>
          <w:spacing w:val="0"/>
          <w:lang w:eastAsia="en-US"/>
        </w:rPr>
        <w:t xml:space="preserve"> mois à compter de sa notification. </w:t>
      </w:r>
    </w:p>
    <w:p w14:paraId="297293CD" w14:textId="6C21AFB3" w:rsidR="0077425E" w:rsidRPr="00B55859" w:rsidRDefault="0077425E"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sidRPr="00F12B2D">
        <w:rPr>
          <w:rFonts w:asciiTheme="minorHAnsi" w:eastAsiaTheme="minorHAnsi" w:hAnsiTheme="minorHAnsi" w:cstheme="minorBidi"/>
          <w:bCs/>
          <w:color w:val="auto"/>
          <w:spacing w:val="0"/>
          <w:lang w:eastAsia="en-US"/>
        </w:rPr>
        <w:t xml:space="preserve">Le pouvoir adjudicateur ne pourra conclure de bons de commande et/ou des marchés subséquents sur la base de cet accord-cadre que pendant la durée de validité de l’accord-cadre. </w:t>
      </w:r>
    </w:p>
    <w:p w14:paraId="66772F96" w14:textId="17725AF8" w:rsidR="00924BD7" w:rsidRPr="00A96A79" w:rsidRDefault="00924BD7" w:rsidP="00D3137B">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47" w:name="_Toc222303029"/>
      <w:r w:rsidRPr="00A96A79">
        <w:rPr>
          <w:bCs w:val="0"/>
          <w:color w:val="683766"/>
          <w:sz w:val="22"/>
          <w:szCs w:val="22"/>
        </w:rPr>
        <w:t>Reconduction</w:t>
      </w:r>
      <w:bookmarkEnd w:id="47"/>
    </w:p>
    <w:p w14:paraId="3C17F911" w14:textId="678115BE" w:rsidR="00924BD7" w:rsidRPr="00924BD7"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 xml:space="preserve">L’accord-cadre </w:t>
      </w:r>
      <w:bookmarkStart w:id="48" w:name="_Hlk159577317"/>
      <w:r w:rsidR="00A96A79">
        <w:rPr>
          <w:rFonts w:asciiTheme="minorHAnsi" w:eastAsiaTheme="minorHAnsi" w:hAnsiTheme="minorHAnsi" w:cstheme="minorBidi"/>
          <w:bCs/>
          <w:color w:val="auto"/>
          <w:spacing w:val="0"/>
          <w:lang w:eastAsia="en-US"/>
        </w:rPr>
        <w:t>pourra être reconduit</w:t>
      </w:r>
      <w:r w:rsidRPr="00924BD7">
        <w:rPr>
          <w:rFonts w:asciiTheme="minorHAnsi" w:eastAsiaTheme="minorHAnsi" w:hAnsiTheme="minorHAnsi" w:cstheme="minorBidi"/>
          <w:bCs/>
          <w:color w:val="auto"/>
          <w:spacing w:val="0"/>
          <w:lang w:eastAsia="en-US"/>
        </w:rPr>
        <w:t xml:space="preserve"> tacitement </w:t>
      </w:r>
      <w:r w:rsidR="001837E2">
        <w:rPr>
          <w:rFonts w:asciiTheme="minorHAnsi" w:eastAsiaTheme="minorHAnsi" w:hAnsiTheme="minorHAnsi" w:cstheme="minorBidi"/>
          <w:bCs/>
          <w:color w:val="auto"/>
          <w:spacing w:val="0"/>
          <w:lang w:eastAsia="en-US"/>
        </w:rPr>
        <w:t>trois</w:t>
      </w:r>
      <w:r w:rsidRPr="00924BD7">
        <w:rPr>
          <w:rFonts w:asciiTheme="minorHAnsi" w:eastAsiaTheme="minorHAnsi" w:hAnsiTheme="minorHAnsi" w:cstheme="minorBidi"/>
          <w:bCs/>
          <w:color w:val="auto"/>
          <w:spacing w:val="0"/>
          <w:lang w:eastAsia="en-US"/>
        </w:rPr>
        <w:t xml:space="preserve"> fois maximum </w:t>
      </w:r>
      <w:r w:rsidR="00B62C41">
        <w:rPr>
          <w:rFonts w:asciiTheme="minorHAnsi" w:eastAsiaTheme="minorHAnsi" w:hAnsiTheme="minorHAnsi" w:cstheme="minorBidi"/>
          <w:bCs/>
          <w:color w:val="auto"/>
          <w:spacing w:val="0"/>
          <w:lang w:eastAsia="en-US"/>
        </w:rPr>
        <w:t>pour une durée d</w:t>
      </w:r>
      <w:r w:rsidR="00E117C6">
        <w:rPr>
          <w:rFonts w:asciiTheme="minorHAnsi" w:eastAsiaTheme="minorHAnsi" w:hAnsiTheme="minorHAnsi" w:cstheme="minorBidi"/>
          <w:bCs/>
          <w:color w:val="auto"/>
          <w:spacing w:val="0"/>
          <w:lang w:eastAsia="en-US"/>
        </w:rPr>
        <w:t>’</w:t>
      </w:r>
      <w:r w:rsidR="00B62C41">
        <w:rPr>
          <w:rFonts w:asciiTheme="minorHAnsi" w:eastAsiaTheme="minorHAnsi" w:hAnsiTheme="minorHAnsi" w:cstheme="minorBidi"/>
          <w:bCs/>
          <w:color w:val="auto"/>
          <w:spacing w:val="0"/>
          <w:lang w:eastAsia="en-US"/>
        </w:rPr>
        <w:t>un an à chaque fois</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sans que </w:t>
      </w:r>
      <w:r w:rsidR="003D6351">
        <w:rPr>
          <w:rFonts w:asciiTheme="minorHAnsi" w:eastAsiaTheme="minorHAnsi" w:hAnsiTheme="minorHAnsi" w:cstheme="minorBidi"/>
          <w:bCs/>
          <w:color w:val="auto"/>
          <w:spacing w:val="0"/>
          <w:lang w:eastAsia="en-US"/>
        </w:rPr>
        <w:t>la durée totale</w:t>
      </w:r>
      <w:r w:rsidR="00001FB6">
        <w:rPr>
          <w:rFonts w:asciiTheme="minorHAnsi" w:eastAsiaTheme="minorHAnsi" w:hAnsiTheme="minorHAnsi" w:cstheme="minorBidi"/>
          <w:bCs/>
          <w:color w:val="auto"/>
          <w:spacing w:val="0"/>
          <w:lang w:eastAsia="en-US"/>
        </w:rPr>
        <w:t xml:space="preserve"> de l’accord-cadre</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ne dépasse </w:t>
      </w:r>
      <w:r>
        <w:rPr>
          <w:rFonts w:asciiTheme="minorHAnsi" w:eastAsiaTheme="minorHAnsi" w:hAnsiTheme="minorHAnsi" w:cstheme="minorBidi"/>
          <w:bCs/>
          <w:color w:val="auto"/>
          <w:spacing w:val="0"/>
          <w:lang w:eastAsia="en-US"/>
        </w:rPr>
        <w:t xml:space="preserve">48 mois (4 ans). </w:t>
      </w:r>
      <w:r w:rsidRPr="00924BD7">
        <w:rPr>
          <w:rFonts w:asciiTheme="minorHAnsi" w:eastAsiaTheme="minorHAnsi" w:hAnsiTheme="minorHAnsi" w:cstheme="minorBidi"/>
          <w:bCs/>
          <w:color w:val="auto"/>
          <w:spacing w:val="0"/>
          <w:lang w:eastAsia="en-US"/>
        </w:rPr>
        <w:t>Les titulaires ne pourront refuser la reconduction.</w:t>
      </w:r>
    </w:p>
    <w:bookmarkEnd w:id="48"/>
    <w:p w14:paraId="6C453692" w14:textId="47A10B8F" w:rsidR="00F413EE"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En cas de décision de non-reconduction, le pouvoir adjudicateur adresse une décision expresse, par tout moyen permettant d’accuser réception certaine, intervenant au plus dans un délai de trois mois avant l’échéance de la période en cours d’exécution.</w:t>
      </w:r>
    </w:p>
    <w:p w14:paraId="42677A86" w14:textId="30489D4B" w:rsidR="00F413EE" w:rsidRPr="0015720B" w:rsidRDefault="00D3211A" w:rsidP="0079750C">
      <w:pPr>
        <w:pStyle w:val="Titre2"/>
        <w:shd w:val="clear" w:color="auto" w:fill="auto"/>
        <w:tabs>
          <w:tab w:val="clear" w:pos="1986"/>
          <w:tab w:val="num" w:pos="720"/>
          <w:tab w:val="num" w:pos="1418"/>
        </w:tabs>
        <w:spacing w:before="120" w:after="120"/>
        <w:ind w:left="720" w:hanging="720"/>
        <w:contextualSpacing/>
        <w:jc w:val="both"/>
        <w:rPr>
          <w:bCs w:val="0"/>
          <w:color w:val="683766"/>
          <w:sz w:val="22"/>
          <w:szCs w:val="22"/>
        </w:rPr>
      </w:pPr>
      <w:bookmarkStart w:id="49" w:name="_Toc222303030"/>
      <w:r w:rsidRPr="00D3211A">
        <w:rPr>
          <w:bCs w:val="0"/>
          <w:color w:val="683766"/>
          <w:sz w:val="22"/>
          <w:szCs w:val="22"/>
        </w:rPr>
        <w:t>Durée des marchés subséquents et bons de commande conclus sur la base de l’accord-cadre</w:t>
      </w:r>
      <w:bookmarkEnd w:id="49"/>
    </w:p>
    <w:p w14:paraId="63F8FE31" w14:textId="3441A5D0" w:rsidR="0077425E" w:rsidRDefault="0077425E" w:rsidP="0077425E">
      <w:pPr>
        <w:pStyle w:val="05ARTICLENiv1-Texte"/>
        <w:shd w:val="clear" w:color="auto" w:fill="FFFFFF" w:themeFill="background1"/>
        <w:rPr>
          <w:rFonts w:asciiTheme="minorHAnsi" w:eastAsiaTheme="minorHAnsi" w:hAnsiTheme="minorHAnsi" w:cstheme="minorBidi"/>
          <w:bCs/>
          <w:color w:val="auto"/>
          <w:spacing w:val="0"/>
          <w:lang w:eastAsia="en-US"/>
        </w:rPr>
      </w:pPr>
      <w:bookmarkStart w:id="50" w:name="_Toc356146844"/>
      <w:bookmarkStart w:id="51" w:name="_Toc482699941"/>
      <w:r>
        <w:rPr>
          <w:rFonts w:asciiTheme="minorHAnsi" w:eastAsiaTheme="minorHAnsi" w:hAnsiTheme="minorHAnsi" w:cstheme="minorBidi"/>
          <w:bCs/>
          <w:color w:val="auto"/>
          <w:spacing w:val="0"/>
          <w:lang w:eastAsia="en-US"/>
        </w:rPr>
        <w:t xml:space="preserve">Les </w:t>
      </w:r>
      <w:r w:rsidR="00D3211A">
        <w:rPr>
          <w:rFonts w:asciiTheme="minorHAnsi" w:eastAsiaTheme="minorHAnsi" w:hAnsiTheme="minorHAnsi" w:cstheme="minorBidi"/>
          <w:bCs/>
          <w:color w:val="auto"/>
          <w:spacing w:val="0"/>
          <w:lang w:eastAsia="en-US"/>
        </w:rPr>
        <w:t xml:space="preserve">marchés subséquents et les </w:t>
      </w:r>
      <w:r>
        <w:rPr>
          <w:rFonts w:asciiTheme="minorHAnsi" w:eastAsiaTheme="minorHAnsi" w:hAnsiTheme="minorHAnsi" w:cstheme="minorBidi"/>
          <w:bCs/>
          <w:color w:val="auto"/>
          <w:spacing w:val="0"/>
          <w:lang w:eastAsia="en-US"/>
        </w:rPr>
        <w:t>bons de commande conclus pendant la durée de validité de l’accord-cadre détermineront les délais particuliers de réalisation des prestations concernées, dans le respect des conditions de l’article R. 2162-2 du code de la commande publique.</w:t>
      </w:r>
    </w:p>
    <w:p w14:paraId="1CEB271D" w14:textId="1E56483E" w:rsidR="001B071C" w:rsidRDefault="001B071C" w:rsidP="0077425E">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Dans le cas où la durée effective des prestations serait supérieure à la durée de base de chaque marché subséquent, le titulaire ne pourra prétendre à une rémunération supplémentaire, sauf si cela résulte d’une décision de l’acheteur. Un avenant au marché subséquent sera alors nécessaire. </w:t>
      </w:r>
    </w:p>
    <w:p w14:paraId="4A52A05D" w14:textId="1368FC11" w:rsidR="0077425E" w:rsidRDefault="001B071C" w:rsidP="0077425E">
      <w:pPr>
        <w:pStyle w:val="05ARTICLENiv1-Texte"/>
        <w:shd w:val="clear" w:color="auto" w:fill="FFFFFF" w:themeFill="background1"/>
        <w:rPr>
          <w:rFonts w:asciiTheme="minorHAnsi" w:eastAsiaTheme="minorHAnsi" w:hAnsiTheme="minorHAnsi" w:cstheme="minorBidi"/>
          <w:bCs/>
          <w:color w:val="auto"/>
          <w:spacing w:val="0"/>
          <w:lang w:eastAsia="en-US"/>
        </w:rPr>
      </w:pPr>
      <w:bookmarkStart w:id="52" w:name="_Hlk215821562"/>
      <w:r>
        <w:rPr>
          <w:rFonts w:asciiTheme="minorHAnsi" w:eastAsiaTheme="minorHAnsi" w:hAnsiTheme="minorHAnsi" w:cstheme="minorBidi"/>
          <w:bCs/>
          <w:color w:val="auto"/>
          <w:spacing w:val="0"/>
          <w:lang w:eastAsia="en-US"/>
        </w:rPr>
        <w:t xml:space="preserve">Pour les bons de commande, le </w:t>
      </w:r>
      <w:r w:rsidR="0077425E">
        <w:rPr>
          <w:rFonts w:asciiTheme="minorHAnsi" w:eastAsiaTheme="minorHAnsi" w:hAnsiTheme="minorHAnsi" w:cstheme="minorBidi"/>
          <w:bCs/>
          <w:color w:val="auto"/>
          <w:spacing w:val="0"/>
          <w:lang w:eastAsia="en-US"/>
        </w:rPr>
        <w:t>délai d’exécution court à compter de la date prescrite par le bon de commande ou, à défaut, à compter de la réception du bon de commande par le titulaire. Les commandes conclues avant le terme de l’accord-cadre doivent être mené</w:t>
      </w:r>
      <w:r w:rsidR="00D3211A">
        <w:rPr>
          <w:rFonts w:asciiTheme="minorHAnsi" w:eastAsiaTheme="minorHAnsi" w:hAnsiTheme="minorHAnsi" w:cstheme="minorBidi"/>
          <w:bCs/>
          <w:color w:val="auto"/>
          <w:spacing w:val="0"/>
          <w:lang w:eastAsia="en-US"/>
        </w:rPr>
        <w:t>e</w:t>
      </w:r>
      <w:r w:rsidR="0077425E">
        <w:rPr>
          <w:rFonts w:asciiTheme="minorHAnsi" w:eastAsiaTheme="minorHAnsi" w:hAnsiTheme="minorHAnsi" w:cstheme="minorBidi"/>
          <w:bCs/>
          <w:color w:val="auto"/>
          <w:spacing w:val="0"/>
          <w:lang w:eastAsia="en-US"/>
        </w:rPr>
        <w:t>s jusqu’au terme de la mission même si l’accord-cadre se termine entre temps</w:t>
      </w:r>
      <w:r w:rsidR="00D3211A">
        <w:rPr>
          <w:rFonts w:asciiTheme="minorHAnsi" w:eastAsiaTheme="minorHAnsi" w:hAnsiTheme="minorHAnsi" w:cstheme="minorBidi"/>
          <w:bCs/>
          <w:color w:val="auto"/>
          <w:spacing w:val="0"/>
          <w:lang w:eastAsia="en-US"/>
        </w:rPr>
        <w:t>.</w:t>
      </w:r>
      <w:r w:rsidR="0077425E">
        <w:rPr>
          <w:rFonts w:asciiTheme="minorHAnsi" w:eastAsiaTheme="minorHAnsi" w:hAnsiTheme="minorHAnsi" w:cstheme="minorBidi"/>
          <w:bCs/>
          <w:color w:val="auto"/>
          <w:spacing w:val="0"/>
          <w:lang w:eastAsia="en-US"/>
        </w:rPr>
        <w:t xml:space="preserve"> </w:t>
      </w:r>
    </w:p>
    <w:bookmarkEnd w:id="52"/>
    <w:p w14:paraId="5EDEE6A0" w14:textId="77777777" w:rsidR="0077425E" w:rsidRDefault="0077425E" w:rsidP="0077425E">
      <w:pPr>
        <w:pStyle w:val="05ARTICLENiv1-Texte"/>
        <w:shd w:val="clear" w:color="auto" w:fill="FFFFFF" w:themeFill="background1"/>
        <w:rPr>
          <w:rFonts w:asciiTheme="minorHAnsi" w:eastAsiaTheme="minorHAnsi" w:hAnsiTheme="minorHAnsi" w:cstheme="minorBidi"/>
          <w:bCs/>
          <w:color w:val="auto"/>
          <w:spacing w:val="0"/>
          <w:lang w:eastAsia="en-US"/>
        </w:rPr>
      </w:pPr>
      <w:r w:rsidRPr="00F413EE">
        <w:rPr>
          <w:rFonts w:asciiTheme="minorHAnsi" w:eastAsiaTheme="minorHAnsi" w:hAnsiTheme="minorHAnsi" w:cstheme="minorBidi"/>
          <w:bCs/>
          <w:color w:val="auto"/>
          <w:spacing w:val="0"/>
          <w:lang w:eastAsia="en-US"/>
        </w:rPr>
        <w:t>Une prolongation du délai d’exécution peut être accordée par l’acheteur dans les conditions de l’article 13.3</w:t>
      </w:r>
      <w:r>
        <w:rPr>
          <w:rFonts w:asciiTheme="minorHAnsi" w:eastAsiaTheme="minorHAnsi" w:hAnsiTheme="minorHAnsi" w:cstheme="minorBidi"/>
          <w:bCs/>
          <w:color w:val="auto"/>
          <w:spacing w:val="0"/>
          <w:lang w:eastAsia="en-US"/>
        </w:rPr>
        <w:t>.1</w:t>
      </w:r>
      <w:r w:rsidRPr="00F413EE">
        <w:rPr>
          <w:rFonts w:asciiTheme="minorHAnsi" w:eastAsiaTheme="minorHAnsi" w:hAnsiTheme="minorHAnsi" w:cstheme="minorBidi"/>
          <w:bCs/>
          <w:color w:val="auto"/>
          <w:spacing w:val="0"/>
          <w:lang w:eastAsia="en-US"/>
        </w:rPr>
        <w:t xml:space="preserve"> du CCAG-</w:t>
      </w:r>
      <w:r>
        <w:rPr>
          <w:rFonts w:asciiTheme="minorHAnsi" w:eastAsiaTheme="minorHAnsi" w:hAnsiTheme="minorHAnsi" w:cstheme="minorBidi"/>
          <w:bCs/>
          <w:color w:val="auto"/>
          <w:spacing w:val="0"/>
          <w:lang w:eastAsia="en-US"/>
        </w:rPr>
        <w:t>TIC</w:t>
      </w:r>
      <w:r w:rsidRPr="00F413EE">
        <w:rPr>
          <w:rFonts w:asciiTheme="minorHAnsi" w:eastAsiaTheme="minorHAnsi" w:hAnsiTheme="minorHAnsi" w:cstheme="minorBidi"/>
          <w:bCs/>
          <w:color w:val="auto"/>
          <w:spacing w:val="0"/>
          <w:lang w:eastAsia="en-US"/>
        </w:rPr>
        <w:t>.</w:t>
      </w:r>
    </w:p>
    <w:p w14:paraId="5AF22F4F" w14:textId="5A221DBE" w:rsidR="0015720B" w:rsidRPr="0079750C" w:rsidRDefault="0015720B" w:rsidP="0079750C">
      <w:pPr>
        <w:pStyle w:val="Titre1"/>
        <w:shd w:val="clear" w:color="auto" w:fill="DC8C00"/>
        <w:contextualSpacing/>
        <w:rPr>
          <w:color w:val="FFFFFF" w:themeColor="background1"/>
        </w:rPr>
      </w:pPr>
      <w:bookmarkStart w:id="53" w:name="_Toc204705977"/>
      <w:bookmarkStart w:id="54" w:name="_Toc222303031"/>
      <w:r>
        <w:rPr>
          <w:color w:val="FFFFFF" w:themeColor="background1"/>
        </w:rPr>
        <w:t>Passation marchés subséquents</w:t>
      </w:r>
      <w:bookmarkEnd w:id="53"/>
      <w:bookmarkEnd w:id="54"/>
    </w:p>
    <w:p w14:paraId="180DD141" w14:textId="77777777" w:rsidR="0015720B" w:rsidRPr="00D3137B" w:rsidRDefault="0015720B" w:rsidP="00D3137B">
      <w:pPr>
        <w:pStyle w:val="Titre2"/>
        <w:shd w:val="clear" w:color="auto" w:fill="auto"/>
        <w:tabs>
          <w:tab w:val="clear" w:pos="1986"/>
          <w:tab w:val="num" w:pos="720"/>
          <w:tab w:val="num" w:pos="1418"/>
        </w:tabs>
        <w:spacing w:before="120" w:after="120"/>
        <w:ind w:left="720" w:hanging="720"/>
        <w:contextualSpacing/>
        <w:rPr>
          <w:b w:val="0"/>
          <w:color w:val="683766"/>
          <w:sz w:val="22"/>
          <w:szCs w:val="22"/>
        </w:rPr>
      </w:pPr>
      <w:bookmarkStart w:id="55" w:name="_Toc183615403"/>
      <w:bookmarkStart w:id="56" w:name="_Toc188970968"/>
      <w:bookmarkStart w:id="57" w:name="_Toc204705978"/>
      <w:bookmarkStart w:id="58" w:name="_Toc222303032"/>
      <w:r w:rsidRPr="00D3137B">
        <w:rPr>
          <w:bCs w:val="0"/>
          <w:color w:val="683766"/>
          <w:sz w:val="22"/>
          <w:szCs w:val="22"/>
        </w:rPr>
        <w:t>Généralités</w:t>
      </w:r>
      <w:bookmarkEnd w:id="55"/>
      <w:bookmarkEnd w:id="56"/>
      <w:bookmarkEnd w:id="57"/>
      <w:bookmarkEnd w:id="58"/>
      <w:r w:rsidRPr="00D3137B">
        <w:rPr>
          <w:bCs w:val="0"/>
          <w:color w:val="683766"/>
          <w:sz w:val="22"/>
          <w:szCs w:val="22"/>
        </w:rPr>
        <w:t xml:space="preserve"> </w:t>
      </w:r>
    </w:p>
    <w:p w14:paraId="65215F23" w14:textId="77777777" w:rsidR="0015720B" w:rsidRPr="00D3137B" w:rsidRDefault="0015720B" w:rsidP="0015720B">
      <w:pPr>
        <w:spacing w:before="120" w:after="120"/>
        <w:jc w:val="both"/>
        <w:rPr>
          <w:bCs/>
          <w:sz w:val="20"/>
          <w:szCs w:val="20"/>
        </w:rPr>
      </w:pPr>
      <w:r w:rsidRPr="00D3137B">
        <w:rPr>
          <w:bCs/>
          <w:sz w:val="20"/>
          <w:szCs w:val="20"/>
        </w:rPr>
        <w:t xml:space="preserve">L’accord-cadre s’exécutant par la conclusion de marchés subséquents, il donne à l’acheteur la possibilité d’ajuster la réponse à ses besoins, au moment où il peut les identifier et décider de l’achat. </w:t>
      </w:r>
    </w:p>
    <w:p w14:paraId="4C4BA837" w14:textId="3715BCD7" w:rsidR="0015720B" w:rsidRPr="00D3137B" w:rsidRDefault="0015720B" w:rsidP="0015720B">
      <w:pPr>
        <w:spacing w:before="120" w:after="120"/>
        <w:jc w:val="both"/>
        <w:rPr>
          <w:bCs/>
          <w:sz w:val="20"/>
          <w:szCs w:val="20"/>
        </w:rPr>
      </w:pPr>
      <w:r w:rsidRPr="00D3137B">
        <w:rPr>
          <w:bCs/>
          <w:sz w:val="20"/>
          <w:szCs w:val="20"/>
        </w:rPr>
        <w:lastRenderedPageBreak/>
        <w:t xml:space="preserve">Ainsi, à la survenance du besoin, l’acheteur </w:t>
      </w:r>
      <w:r>
        <w:rPr>
          <w:bCs/>
          <w:sz w:val="20"/>
          <w:szCs w:val="20"/>
        </w:rPr>
        <w:t>demandera</w:t>
      </w:r>
      <w:r w:rsidR="00D3137B">
        <w:rPr>
          <w:bCs/>
          <w:sz w:val="20"/>
          <w:szCs w:val="20"/>
        </w:rPr>
        <w:t xml:space="preserve"> </w:t>
      </w:r>
      <w:r w:rsidR="00BB3531">
        <w:rPr>
          <w:bCs/>
          <w:sz w:val="20"/>
          <w:szCs w:val="20"/>
        </w:rPr>
        <w:t>au</w:t>
      </w:r>
      <w:r w:rsidR="00BB3531" w:rsidRPr="005D4966">
        <w:rPr>
          <w:bCs/>
          <w:sz w:val="20"/>
          <w:szCs w:val="20"/>
        </w:rPr>
        <w:t xml:space="preserve"> titulaire de l’accord-cadre</w:t>
      </w:r>
      <w:r>
        <w:rPr>
          <w:bCs/>
          <w:sz w:val="20"/>
          <w:szCs w:val="20"/>
        </w:rPr>
        <w:t xml:space="preserve"> la remise d’une nouvelle</w:t>
      </w:r>
      <w:r w:rsidR="00D3137B">
        <w:rPr>
          <w:bCs/>
          <w:sz w:val="20"/>
          <w:szCs w:val="20"/>
        </w:rPr>
        <w:t xml:space="preserve"> offre</w:t>
      </w:r>
      <w:r w:rsidRPr="00D3137B">
        <w:rPr>
          <w:bCs/>
          <w:sz w:val="20"/>
          <w:szCs w:val="20"/>
        </w:rPr>
        <w:t>, sur la base d’un besoin ajusté qu’il compte effectuer.</w:t>
      </w:r>
    </w:p>
    <w:p w14:paraId="0D813268" w14:textId="6887D309" w:rsidR="0015720B" w:rsidRPr="00D3137B" w:rsidRDefault="00BB3531" w:rsidP="0015720B">
      <w:pPr>
        <w:spacing w:before="120" w:after="120"/>
        <w:jc w:val="both"/>
        <w:rPr>
          <w:bCs/>
          <w:sz w:val="20"/>
          <w:szCs w:val="20"/>
        </w:rPr>
      </w:pPr>
      <w:r>
        <w:rPr>
          <w:bCs/>
          <w:sz w:val="20"/>
          <w:szCs w:val="20"/>
        </w:rPr>
        <w:t>Les</w:t>
      </w:r>
      <w:r w:rsidR="0015720B" w:rsidRPr="00D3137B">
        <w:rPr>
          <w:bCs/>
          <w:sz w:val="20"/>
          <w:szCs w:val="20"/>
        </w:rPr>
        <w:t xml:space="preserve"> marché</w:t>
      </w:r>
      <w:r>
        <w:rPr>
          <w:bCs/>
          <w:sz w:val="20"/>
          <w:szCs w:val="20"/>
        </w:rPr>
        <w:t>s</w:t>
      </w:r>
      <w:r w:rsidR="0015720B" w:rsidRPr="00D3137B">
        <w:rPr>
          <w:bCs/>
          <w:sz w:val="20"/>
          <w:szCs w:val="20"/>
        </w:rPr>
        <w:t xml:space="preserve"> subséquent</w:t>
      </w:r>
      <w:r>
        <w:rPr>
          <w:bCs/>
          <w:sz w:val="20"/>
          <w:szCs w:val="20"/>
        </w:rPr>
        <w:t>s</w:t>
      </w:r>
      <w:r w:rsidR="0015720B" w:rsidRPr="00D3137B">
        <w:rPr>
          <w:bCs/>
          <w:sz w:val="20"/>
          <w:szCs w:val="20"/>
        </w:rPr>
        <w:t xml:space="preserve"> précise</w:t>
      </w:r>
      <w:r>
        <w:rPr>
          <w:bCs/>
          <w:sz w:val="20"/>
          <w:szCs w:val="20"/>
        </w:rPr>
        <w:t>nt</w:t>
      </w:r>
      <w:r w:rsidR="0015720B" w:rsidRPr="00D3137B">
        <w:rPr>
          <w:bCs/>
          <w:sz w:val="20"/>
          <w:szCs w:val="20"/>
        </w:rPr>
        <w:t xml:space="preserve"> les caractéristiques et les modalités d’exécution des prestations demandées qui n’ont pas été fixées dans l’accord-cadre ou qui ont été ajustées. Ils ne peuvent cependant entraîner des modifications substantielles des termes de l’accord-cadre.</w:t>
      </w:r>
    </w:p>
    <w:p w14:paraId="30776CE4" w14:textId="77777777" w:rsidR="0015720B" w:rsidRPr="00D3137B" w:rsidRDefault="0015720B" w:rsidP="0015720B">
      <w:pPr>
        <w:spacing w:before="120" w:after="120"/>
        <w:jc w:val="both"/>
        <w:rPr>
          <w:bCs/>
          <w:sz w:val="20"/>
          <w:szCs w:val="20"/>
        </w:rPr>
      </w:pPr>
      <w:r w:rsidRPr="00D3137B">
        <w:rPr>
          <w:bCs/>
          <w:sz w:val="20"/>
          <w:szCs w:val="20"/>
        </w:rPr>
        <w:t>Chaque marché subséquent précisera notamment,</w:t>
      </w:r>
    </w:p>
    <w:p w14:paraId="709927A3" w14:textId="77777777" w:rsidR="0015720B" w:rsidRPr="00D3137B" w:rsidRDefault="0015720B" w:rsidP="0015720B">
      <w:pPr>
        <w:numPr>
          <w:ilvl w:val="0"/>
          <w:numId w:val="31"/>
        </w:numPr>
        <w:spacing w:before="120" w:after="120"/>
        <w:ind w:left="714" w:hanging="357"/>
        <w:jc w:val="both"/>
        <w:rPr>
          <w:bCs/>
          <w:sz w:val="20"/>
          <w:szCs w:val="20"/>
        </w:rPr>
      </w:pPr>
      <w:r w:rsidRPr="00D3137B">
        <w:rPr>
          <w:bCs/>
          <w:sz w:val="20"/>
          <w:szCs w:val="20"/>
        </w:rPr>
        <w:t>Les besoins de l’acheteur ;</w:t>
      </w:r>
    </w:p>
    <w:p w14:paraId="3E929CFD" w14:textId="77777777" w:rsidR="0015720B" w:rsidRPr="00D3137B" w:rsidRDefault="0015720B" w:rsidP="0015720B">
      <w:pPr>
        <w:numPr>
          <w:ilvl w:val="0"/>
          <w:numId w:val="31"/>
        </w:numPr>
        <w:spacing w:before="120" w:after="120"/>
        <w:ind w:left="714" w:hanging="357"/>
        <w:jc w:val="both"/>
        <w:rPr>
          <w:bCs/>
          <w:sz w:val="20"/>
          <w:szCs w:val="20"/>
        </w:rPr>
      </w:pPr>
      <w:r w:rsidRPr="00D3137B">
        <w:rPr>
          <w:bCs/>
          <w:sz w:val="20"/>
          <w:szCs w:val="20"/>
        </w:rPr>
        <w:t>Les modalités particulières d’exécution pour les prestations demandées ;</w:t>
      </w:r>
    </w:p>
    <w:p w14:paraId="47117337" w14:textId="23174E42" w:rsidR="0015720B" w:rsidRPr="00D3137B" w:rsidRDefault="0015720B" w:rsidP="00D3137B">
      <w:pPr>
        <w:numPr>
          <w:ilvl w:val="0"/>
          <w:numId w:val="31"/>
        </w:numPr>
        <w:spacing w:before="120" w:after="120"/>
        <w:ind w:left="714" w:hanging="357"/>
        <w:jc w:val="both"/>
        <w:rPr>
          <w:bCs/>
          <w:sz w:val="20"/>
          <w:szCs w:val="20"/>
        </w:rPr>
      </w:pPr>
      <w:r w:rsidRPr="00D3137B">
        <w:rPr>
          <w:bCs/>
          <w:sz w:val="20"/>
          <w:szCs w:val="20"/>
        </w:rPr>
        <w:t>Les modalités de la réponse attendue (délai de consultation, date de réception des offres, demandes de renseignement du titulaire…)</w:t>
      </w:r>
      <w:r w:rsidR="00D3137B">
        <w:rPr>
          <w:bCs/>
          <w:sz w:val="20"/>
          <w:szCs w:val="20"/>
        </w:rPr>
        <w:t>.</w:t>
      </w:r>
    </w:p>
    <w:p w14:paraId="037DEA10" w14:textId="341969BE" w:rsidR="0015720B" w:rsidRPr="00D3137B" w:rsidRDefault="0015720B" w:rsidP="0015720B">
      <w:pPr>
        <w:spacing w:before="120" w:after="120"/>
        <w:jc w:val="both"/>
        <w:rPr>
          <w:bCs/>
          <w:sz w:val="20"/>
          <w:szCs w:val="20"/>
        </w:rPr>
      </w:pPr>
      <w:r w:rsidRPr="00D3137B">
        <w:rPr>
          <w:bCs/>
          <w:sz w:val="20"/>
          <w:szCs w:val="20"/>
        </w:rPr>
        <w:t>Les marchés</w:t>
      </w:r>
      <w:r w:rsidR="00D3137B">
        <w:rPr>
          <w:bCs/>
          <w:sz w:val="20"/>
          <w:szCs w:val="20"/>
        </w:rPr>
        <w:t xml:space="preserve"> subséquents</w:t>
      </w:r>
      <w:r w:rsidRPr="00D3137B">
        <w:rPr>
          <w:bCs/>
          <w:sz w:val="20"/>
          <w:szCs w:val="20"/>
        </w:rPr>
        <w:t xml:space="preserve"> conclus sur la base de l’accord-cadre pourront être fractionnés à bons de commande.</w:t>
      </w:r>
    </w:p>
    <w:p w14:paraId="10891C91" w14:textId="39D04A3F" w:rsidR="0015720B" w:rsidRPr="00D3137B" w:rsidRDefault="0015720B" w:rsidP="0015720B">
      <w:pPr>
        <w:spacing w:before="120" w:after="120"/>
        <w:jc w:val="both"/>
        <w:rPr>
          <w:bCs/>
          <w:sz w:val="20"/>
          <w:szCs w:val="20"/>
        </w:rPr>
      </w:pPr>
      <w:r w:rsidRPr="00D3137B">
        <w:rPr>
          <w:bCs/>
          <w:sz w:val="20"/>
          <w:szCs w:val="20"/>
        </w:rPr>
        <w:t>Le présent accord-cadre comporte l'engagement pour le pouvoir adjudicateur de consulter exclusivement</w:t>
      </w:r>
      <w:r w:rsidR="00D3137B">
        <w:rPr>
          <w:bCs/>
          <w:sz w:val="20"/>
          <w:szCs w:val="20"/>
        </w:rPr>
        <w:t>,</w:t>
      </w:r>
      <w:r w:rsidRPr="00D3137B">
        <w:rPr>
          <w:bCs/>
          <w:sz w:val="20"/>
          <w:szCs w:val="20"/>
        </w:rPr>
        <w:t xml:space="preserve"> pour la réalisation des prestations couvertes par le présent accord-cadre le titulaire désigné, dans la limite cependant des exclusivités des prestataires en cours au CNM.</w:t>
      </w:r>
    </w:p>
    <w:p w14:paraId="7719955A" w14:textId="77777777" w:rsidR="0015720B" w:rsidRPr="00D3137B" w:rsidRDefault="0015720B" w:rsidP="00D3137B">
      <w:pPr>
        <w:pStyle w:val="Titre2"/>
        <w:shd w:val="clear" w:color="auto" w:fill="auto"/>
        <w:tabs>
          <w:tab w:val="clear" w:pos="1986"/>
          <w:tab w:val="num" w:pos="720"/>
          <w:tab w:val="num" w:pos="1418"/>
        </w:tabs>
        <w:spacing w:before="120" w:after="120"/>
        <w:ind w:left="720" w:hanging="720"/>
        <w:contextualSpacing/>
        <w:rPr>
          <w:b w:val="0"/>
          <w:color w:val="683766"/>
          <w:sz w:val="22"/>
          <w:szCs w:val="22"/>
        </w:rPr>
      </w:pPr>
      <w:bookmarkStart w:id="59" w:name="_Toc204705979"/>
      <w:bookmarkStart w:id="60" w:name="_Toc183615404"/>
      <w:bookmarkStart w:id="61" w:name="_Toc188970969"/>
      <w:bookmarkStart w:id="62" w:name="_Toc204705980"/>
      <w:bookmarkStart w:id="63" w:name="_Toc222303033"/>
      <w:bookmarkEnd w:id="59"/>
      <w:r w:rsidRPr="00D3137B">
        <w:rPr>
          <w:bCs w:val="0"/>
          <w:color w:val="683766"/>
          <w:sz w:val="22"/>
          <w:szCs w:val="22"/>
        </w:rPr>
        <w:t>Documents de remise en concurrence du titulaire de l’accord-cadre</w:t>
      </w:r>
      <w:bookmarkEnd w:id="60"/>
      <w:bookmarkEnd w:id="61"/>
      <w:bookmarkEnd w:id="62"/>
      <w:bookmarkEnd w:id="63"/>
    </w:p>
    <w:p w14:paraId="743BE7A4" w14:textId="33D37855" w:rsidR="0015720B" w:rsidRPr="00D3137B" w:rsidRDefault="0015720B" w:rsidP="0015720B">
      <w:pPr>
        <w:spacing w:before="120" w:after="120"/>
        <w:jc w:val="both"/>
        <w:rPr>
          <w:bCs/>
          <w:sz w:val="20"/>
          <w:szCs w:val="20"/>
        </w:rPr>
      </w:pPr>
      <w:r w:rsidRPr="00D3137B">
        <w:rPr>
          <w:bCs/>
          <w:sz w:val="20"/>
          <w:szCs w:val="20"/>
        </w:rPr>
        <w:t xml:space="preserve">Le titulaire de l'accord-cadre sera invité à remettre une </w:t>
      </w:r>
      <w:r w:rsidR="00BB3531">
        <w:rPr>
          <w:bCs/>
          <w:sz w:val="20"/>
          <w:szCs w:val="20"/>
        </w:rPr>
        <w:t xml:space="preserve">nouvelle </w:t>
      </w:r>
      <w:r w:rsidRPr="00D3137B">
        <w:rPr>
          <w:bCs/>
          <w:sz w:val="20"/>
          <w:szCs w:val="20"/>
        </w:rPr>
        <w:t xml:space="preserve">offre sur la base des documents de </w:t>
      </w:r>
      <w:r w:rsidR="00BB3531">
        <w:rPr>
          <w:bCs/>
          <w:sz w:val="20"/>
          <w:szCs w:val="20"/>
        </w:rPr>
        <w:t>consultation</w:t>
      </w:r>
      <w:r w:rsidRPr="00D3137B">
        <w:rPr>
          <w:bCs/>
          <w:sz w:val="20"/>
          <w:szCs w:val="20"/>
        </w:rPr>
        <w:t xml:space="preserve"> qui lui ser</w:t>
      </w:r>
      <w:r w:rsidR="00BB3531">
        <w:rPr>
          <w:bCs/>
          <w:sz w:val="20"/>
          <w:szCs w:val="20"/>
        </w:rPr>
        <w:t>ont</w:t>
      </w:r>
      <w:r w:rsidRPr="00D3137B">
        <w:rPr>
          <w:bCs/>
          <w:sz w:val="20"/>
          <w:szCs w:val="20"/>
        </w:rPr>
        <w:t xml:space="preserve"> adressé</w:t>
      </w:r>
      <w:r w:rsidR="00BB3531">
        <w:rPr>
          <w:bCs/>
          <w:sz w:val="20"/>
          <w:szCs w:val="20"/>
        </w:rPr>
        <w:t>s</w:t>
      </w:r>
      <w:r w:rsidRPr="00D3137B">
        <w:rPr>
          <w:bCs/>
          <w:sz w:val="20"/>
          <w:szCs w:val="20"/>
        </w:rPr>
        <w:t xml:space="preserve"> et à déposer son offre par voie électronique</w:t>
      </w:r>
      <w:r w:rsidR="00BB3531">
        <w:rPr>
          <w:bCs/>
          <w:sz w:val="20"/>
          <w:szCs w:val="20"/>
        </w:rPr>
        <w:t>.</w:t>
      </w:r>
    </w:p>
    <w:p w14:paraId="39326920" w14:textId="77777777" w:rsidR="0015720B" w:rsidRPr="00D3137B" w:rsidRDefault="0015720B" w:rsidP="0015720B">
      <w:pPr>
        <w:spacing w:before="120" w:after="120"/>
        <w:jc w:val="both"/>
        <w:rPr>
          <w:bCs/>
          <w:sz w:val="20"/>
          <w:szCs w:val="20"/>
        </w:rPr>
      </w:pPr>
      <w:r w:rsidRPr="00D3137B">
        <w:rPr>
          <w:bCs/>
          <w:sz w:val="20"/>
          <w:szCs w:val="20"/>
        </w:rPr>
        <w:t>Ces documents de remise en concurrence comprendront au minimum :</w:t>
      </w:r>
    </w:p>
    <w:p w14:paraId="5DF7D5DA" w14:textId="4224D236" w:rsidR="0015720B" w:rsidRPr="00D3137B"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 xml:space="preserve">La pièce unique </w:t>
      </w:r>
      <w:r w:rsidR="00D3137B">
        <w:rPr>
          <w:bCs/>
          <w:sz w:val="20"/>
          <w:szCs w:val="20"/>
        </w:rPr>
        <w:t xml:space="preserve">marché subséquent, </w:t>
      </w:r>
      <w:r w:rsidRPr="00D3137B">
        <w:rPr>
          <w:bCs/>
          <w:sz w:val="20"/>
          <w:szCs w:val="20"/>
        </w:rPr>
        <w:t>valant acte d’engagement et cahier des clauses administratives particulières ;</w:t>
      </w:r>
    </w:p>
    <w:p w14:paraId="07D3F540" w14:textId="77777777" w:rsidR="0015720B" w:rsidRPr="00D3137B"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La lettre de consultation du marché subséquent ;</w:t>
      </w:r>
    </w:p>
    <w:p w14:paraId="2DA56EE5" w14:textId="77777777" w:rsidR="00BB3531"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Le descriptif technique des prestations </w:t>
      </w:r>
      <w:r w:rsidR="00BB3531">
        <w:rPr>
          <w:bCs/>
          <w:sz w:val="20"/>
          <w:szCs w:val="20"/>
        </w:rPr>
        <w:t>attendues ;</w:t>
      </w:r>
    </w:p>
    <w:p w14:paraId="2B95C6BF" w14:textId="5F03BE39" w:rsidR="0015720B" w:rsidRPr="00D3137B"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Une annexe financière du marché subséquent. </w:t>
      </w:r>
    </w:p>
    <w:p w14:paraId="2BF65AF0" w14:textId="77777777" w:rsidR="0015720B" w:rsidRPr="00D3137B" w:rsidRDefault="0015720B" w:rsidP="0015720B">
      <w:pPr>
        <w:spacing w:before="120" w:after="120"/>
        <w:jc w:val="both"/>
        <w:rPr>
          <w:bCs/>
          <w:sz w:val="20"/>
          <w:szCs w:val="20"/>
        </w:rPr>
      </w:pPr>
      <w:r w:rsidRPr="00D3137B">
        <w:rPr>
          <w:bCs/>
          <w:sz w:val="20"/>
          <w:szCs w:val="20"/>
        </w:rPr>
        <w:t xml:space="preserve">A noter que les prix figurant dans l’accord-cadre sont des prix plafonds pour les prestations demandées dans le cadre des marchés subséquents. Néanmoins, le titulaire est libre de proposer des prix inférieurs et des prix nouveaux pour les prestations qui ne sont pas définies dans le BPU de l’accord-cadre. </w:t>
      </w:r>
    </w:p>
    <w:p w14:paraId="4B9547F2" w14:textId="5BA26A0D" w:rsidR="0015720B" w:rsidRPr="0092377B" w:rsidRDefault="0015720B" w:rsidP="0015720B">
      <w:pPr>
        <w:spacing w:before="120" w:after="120"/>
        <w:jc w:val="both"/>
        <w:rPr>
          <w:rFonts w:ascii="Calibri" w:eastAsia="Calibri" w:hAnsi="Calibri" w:cs="Times New Roman"/>
          <w:b/>
        </w:rPr>
      </w:pPr>
      <w:r w:rsidRPr="00D3137B">
        <w:rPr>
          <w:bCs/>
          <w:sz w:val="20"/>
          <w:szCs w:val="20"/>
        </w:rPr>
        <w:t>Les documents de remise en concurrence indiqueront les date et heure limites de remise de</w:t>
      </w:r>
      <w:r w:rsidR="00BB3531">
        <w:rPr>
          <w:bCs/>
          <w:sz w:val="20"/>
          <w:szCs w:val="20"/>
        </w:rPr>
        <w:t xml:space="preserve"> l’</w:t>
      </w:r>
      <w:r w:rsidRPr="00D3137B">
        <w:rPr>
          <w:bCs/>
          <w:sz w:val="20"/>
          <w:szCs w:val="20"/>
        </w:rPr>
        <w:t>offre.</w:t>
      </w:r>
      <w:bookmarkStart w:id="64" w:name="_Toc183615406"/>
    </w:p>
    <w:p w14:paraId="38F5FF88" w14:textId="77777777" w:rsidR="0015720B" w:rsidRPr="00822433" w:rsidRDefault="0015720B" w:rsidP="00822433">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65" w:name="_Toc183615408"/>
      <w:bookmarkStart w:id="66" w:name="_Toc188970971"/>
      <w:bookmarkStart w:id="67" w:name="_Toc204705983"/>
      <w:bookmarkStart w:id="68" w:name="_Toc222303034"/>
      <w:bookmarkEnd w:id="64"/>
      <w:r w:rsidRPr="00822433">
        <w:rPr>
          <w:bCs w:val="0"/>
          <w:color w:val="683766"/>
          <w:sz w:val="22"/>
          <w:szCs w:val="22"/>
        </w:rPr>
        <w:t>Obligations du titulaire dans le cadre des marchés subséquents</w:t>
      </w:r>
      <w:bookmarkEnd w:id="65"/>
      <w:bookmarkEnd w:id="66"/>
      <w:bookmarkEnd w:id="67"/>
      <w:bookmarkEnd w:id="68"/>
    </w:p>
    <w:p w14:paraId="5058DE78" w14:textId="77777777" w:rsidR="0015720B" w:rsidRPr="00D3137B" w:rsidRDefault="0015720B" w:rsidP="0015720B">
      <w:pPr>
        <w:spacing w:before="120" w:after="120"/>
        <w:jc w:val="both"/>
        <w:rPr>
          <w:bCs/>
          <w:sz w:val="20"/>
          <w:szCs w:val="20"/>
        </w:rPr>
      </w:pPr>
      <w:r w:rsidRPr="00D3137B">
        <w:rPr>
          <w:bCs/>
          <w:sz w:val="20"/>
          <w:szCs w:val="20"/>
        </w:rPr>
        <w:t xml:space="preserve">Le titulaire de l'accord-cadre s'engage à remettre une offre, dans le délai fixé par le pouvoir adjudicateur, à chaque remise en concurrence dans le cadre d'un marché subséquent. Il appartient au titulaire de prendre toutes les mesures pour faire face à ses engagements. </w:t>
      </w:r>
    </w:p>
    <w:p w14:paraId="7C5B882B" w14:textId="77777777" w:rsidR="0015720B" w:rsidRDefault="0015720B" w:rsidP="0015720B">
      <w:pPr>
        <w:spacing w:before="120" w:after="120"/>
        <w:jc w:val="both"/>
        <w:rPr>
          <w:bCs/>
          <w:sz w:val="20"/>
          <w:szCs w:val="20"/>
        </w:rPr>
      </w:pPr>
      <w:r w:rsidRPr="00D3137B">
        <w:rPr>
          <w:bCs/>
          <w:sz w:val="20"/>
          <w:szCs w:val="20"/>
        </w:rPr>
        <w:t>En cas de non-réponse pour un marché subséquent, le titulaire doit motiver son absence d'offre. Le CNM jugera si la non-réponse est acceptable. A défaut, le titulaire s’expose aux sanctions citées ci-dessous.</w:t>
      </w:r>
    </w:p>
    <w:p w14:paraId="18E5478F" w14:textId="49B289D1" w:rsidR="00BB3531" w:rsidRPr="00D3137B" w:rsidRDefault="00BB3531" w:rsidP="0015720B">
      <w:pPr>
        <w:spacing w:before="120" w:after="120"/>
        <w:jc w:val="both"/>
        <w:rPr>
          <w:bCs/>
          <w:sz w:val="20"/>
          <w:szCs w:val="20"/>
        </w:rPr>
      </w:pPr>
      <w:r w:rsidRPr="005D4966">
        <w:rPr>
          <w:bCs/>
          <w:sz w:val="20"/>
          <w:szCs w:val="20"/>
        </w:rPr>
        <w:t xml:space="preserve">Le titulaire présente, pour les marchés subséquents, une offre de prix au moins aussi avantageuse que le cadre de prix de l’accord-cadre. </w:t>
      </w:r>
    </w:p>
    <w:p w14:paraId="5E83CD02" w14:textId="77777777" w:rsidR="0015720B" w:rsidRPr="00D3137B" w:rsidRDefault="0015720B" w:rsidP="00D3137B">
      <w:pPr>
        <w:keepNext/>
        <w:numPr>
          <w:ilvl w:val="1"/>
          <w:numId w:val="6"/>
        </w:numPr>
        <w:tabs>
          <w:tab w:val="clear" w:pos="1986"/>
          <w:tab w:val="num" w:pos="360"/>
          <w:tab w:val="num" w:pos="709"/>
        </w:tabs>
        <w:spacing w:before="120" w:after="120" w:line="240" w:lineRule="auto"/>
        <w:ind w:left="720" w:hanging="720"/>
        <w:contextualSpacing/>
        <w:outlineLvl w:val="1"/>
        <w:rPr>
          <w:rFonts w:eastAsia="Times New Roman" w:cs="Arial"/>
          <w:b/>
          <w:color w:val="683766"/>
          <w:lang w:eastAsia="fr-FR"/>
        </w:rPr>
      </w:pPr>
      <w:bookmarkStart w:id="69" w:name="_Toc183615409"/>
      <w:bookmarkStart w:id="70" w:name="_Toc188970972"/>
      <w:bookmarkStart w:id="71" w:name="_Toc204705984"/>
      <w:bookmarkStart w:id="72" w:name="_Toc222303035"/>
      <w:r w:rsidRPr="00D3137B">
        <w:rPr>
          <w:rFonts w:eastAsia="Times New Roman" w:cs="Arial"/>
          <w:b/>
          <w:color w:val="683766"/>
          <w:lang w:eastAsia="fr-FR"/>
        </w:rPr>
        <w:t>Sanctions du non-respect de l’engagement de réponses aux marchés subséquents</w:t>
      </w:r>
      <w:bookmarkEnd w:id="69"/>
      <w:bookmarkEnd w:id="70"/>
      <w:bookmarkEnd w:id="71"/>
      <w:bookmarkEnd w:id="72"/>
    </w:p>
    <w:p w14:paraId="015CBB71" w14:textId="43997319" w:rsidR="0015720B" w:rsidRPr="00D3137B" w:rsidRDefault="0015720B" w:rsidP="0015720B">
      <w:pPr>
        <w:spacing w:before="120" w:after="120"/>
        <w:jc w:val="both"/>
        <w:rPr>
          <w:bCs/>
          <w:sz w:val="20"/>
          <w:szCs w:val="20"/>
        </w:rPr>
      </w:pPr>
      <w:r w:rsidRPr="00D3137B">
        <w:rPr>
          <w:bCs/>
          <w:sz w:val="20"/>
          <w:szCs w:val="20"/>
        </w:rPr>
        <w:t xml:space="preserve">Le pouvoir adjudicateur se réserve la possibilité de mettre fin à l’accord-cadre pour faute dans les conditions définies </w:t>
      </w:r>
      <w:r w:rsidR="0098067F">
        <w:rPr>
          <w:bCs/>
          <w:sz w:val="20"/>
          <w:szCs w:val="20"/>
        </w:rPr>
        <w:t xml:space="preserve">dans le </w:t>
      </w:r>
      <w:r w:rsidRPr="00D3137B">
        <w:rPr>
          <w:bCs/>
          <w:sz w:val="20"/>
          <w:szCs w:val="20"/>
        </w:rPr>
        <w:t>présent document.</w:t>
      </w:r>
    </w:p>
    <w:p w14:paraId="5D8F9F3D" w14:textId="77777777" w:rsidR="0015720B" w:rsidRDefault="0015720B" w:rsidP="000F4489">
      <w:pPr>
        <w:spacing w:before="120" w:after="120"/>
        <w:jc w:val="both"/>
        <w:rPr>
          <w:bCs/>
          <w:sz w:val="20"/>
          <w:szCs w:val="20"/>
        </w:rPr>
      </w:pPr>
      <w:r w:rsidRPr="00D3137B">
        <w:rPr>
          <w:bCs/>
          <w:sz w:val="20"/>
          <w:szCs w:val="20"/>
        </w:rPr>
        <w:t>L’acheteur se réserve également la possibilité de mettre fin à l’accord-cadre pour faute, dans le cas où le titulaire remettrait de façon récurrente des offres inappropriées (sans rapport avec l’objet du marché).</w:t>
      </w:r>
    </w:p>
    <w:p w14:paraId="11045B19" w14:textId="77777777" w:rsidR="0098067F" w:rsidRDefault="0098067F" w:rsidP="000F4489">
      <w:pPr>
        <w:spacing w:before="120" w:after="120"/>
        <w:jc w:val="both"/>
        <w:rPr>
          <w:bCs/>
          <w:sz w:val="20"/>
          <w:szCs w:val="20"/>
        </w:rPr>
      </w:pPr>
    </w:p>
    <w:p w14:paraId="1855FC07" w14:textId="350CDD08" w:rsidR="0098067F" w:rsidRPr="0079750C" w:rsidRDefault="0098067F" w:rsidP="0079750C">
      <w:pPr>
        <w:pStyle w:val="Titre1"/>
        <w:shd w:val="clear" w:color="auto" w:fill="DC8C00"/>
        <w:contextualSpacing/>
        <w:rPr>
          <w:color w:val="FFFFFF" w:themeColor="background1"/>
        </w:rPr>
      </w:pPr>
      <w:bookmarkStart w:id="73" w:name="_Toc204705985"/>
      <w:bookmarkStart w:id="74" w:name="_Toc222303036"/>
      <w:r>
        <w:rPr>
          <w:color w:val="FFFFFF" w:themeColor="background1"/>
        </w:rPr>
        <w:t>Passation des bons de commande</w:t>
      </w:r>
      <w:bookmarkEnd w:id="73"/>
      <w:bookmarkEnd w:id="74"/>
    </w:p>
    <w:p w14:paraId="35B2566F" w14:textId="77777777" w:rsidR="0098067F" w:rsidRPr="00D3137B" w:rsidRDefault="0098067F" w:rsidP="0098067F">
      <w:pPr>
        <w:keepNext/>
        <w:numPr>
          <w:ilvl w:val="1"/>
          <w:numId w:val="6"/>
        </w:numPr>
        <w:tabs>
          <w:tab w:val="clear" w:pos="1986"/>
          <w:tab w:val="num" w:pos="360"/>
          <w:tab w:val="num" w:pos="709"/>
          <w:tab w:val="num" w:pos="1418"/>
          <w:tab w:val="num" w:pos="5246"/>
        </w:tabs>
        <w:spacing w:before="120" w:after="120" w:line="240" w:lineRule="auto"/>
        <w:ind w:left="720" w:hanging="720"/>
        <w:contextualSpacing/>
        <w:outlineLvl w:val="1"/>
        <w:rPr>
          <w:rFonts w:eastAsia="Times New Roman" w:cs="Arial"/>
          <w:b/>
          <w:color w:val="683766"/>
          <w:lang w:eastAsia="fr-FR"/>
        </w:rPr>
      </w:pPr>
      <w:bookmarkStart w:id="75" w:name="_Toc177137359"/>
      <w:bookmarkStart w:id="76" w:name="_Toc188970974"/>
      <w:bookmarkStart w:id="77" w:name="_Toc204705986"/>
      <w:bookmarkStart w:id="78" w:name="_Toc222303037"/>
      <w:r w:rsidRPr="00D3137B">
        <w:rPr>
          <w:rFonts w:eastAsia="Times New Roman" w:cs="Arial"/>
          <w:b/>
          <w:color w:val="683766"/>
          <w:lang w:eastAsia="fr-FR"/>
        </w:rPr>
        <w:t>Généralités</w:t>
      </w:r>
      <w:bookmarkEnd w:id="75"/>
      <w:bookmarkEnd w:id="76"/>
      <w:bookmarkEnd w:id="77"/>
      <w:bookmarkEnd w:id="78"/>
    </w:p>
    <w:p w14:paraId="15AABB84" w14:textId="77777777" w:rsidR="0098067F" w:rsidRPr="00D3137B" w:rsidRDefault="0098067F" w:rsidP="0098067F">
      <w:pPr>
        <w:spacing w:before="120" w:after="120"/>
        <w:jc w:val="both"/>
        <w:rPr>
          <w:bCs/>
          <w:sz w:val="20"/>
          <w:szCs w:val="20"/>
        </w:rPr>
      </w:pPr>
      <w:r w:rsidRPr="00D3137B">
        <w:rPr>
          <w:bCs/>
          <w:sz w:val="20"/>
          <w:szCs w:val="20"/>
        </w:rPr>
        <w:t xml:space="preserve">Les bons de commande sont émis par l’acheteur au fur et à mesure des besoins, tout au long de l’accord-cadre. Ils sont transmis aux opérateurs par voie électronique. </w:t>
      </w:r>
    </w:p>
    <w:p w14:paraId="51E86C9A" w14:textId="77777777" w:rsidR="0098067F" w:rsidRPr="00D3137B" w:rsidRDefault="0098067F" w:rsidP="0098067F">
      <w:pPr>
        <w:spacing w:before="120" w:after="120"/>
        <w:jc w:val="both"/>
        <w:rPr>
          <w:bCs/>
          <w:sz w:val="20"/>
          <w:szCs w:val="20"/>
        </w:rPr>
      </w:pPr>
      <w:r w:rsidRPr="00D3137B">
        <w:rPr>
          <w:bCs/>
          <w:sz w:val="20"/>
          <w:szCs w:val="20"/>
        </w:rPr>
        <w:t xml:space="preserve">Le titulaire doit communiquer au CNM le ou les adresse(s) électronique(s) des destinataires des bons de commande. </w:t>
      </w:r>
    </w:p>
    <w:p w14:paraId="5C9B2BE2" w14:textId="77777777" w:rsidR="0098067F" w:rsidRPr="00D3137B" w:rsidRDefault="0098067F" w:rsidP="0098067F">
      <w:pPr>
        <w:spacing w:before="120" w:after="120"/>
        <w:jc w:val="both"/>
        <w:rPr>
          <w:bCs/>
          <w:sz w:val="20"/>
          <w:szCs w:val="20"/>
        </w:rPr>
      </w:pPr>
      <w:r w:rsidRPr="00D3137B">
        <w:rPr>
          <w:bCs/>
          <w:sz w:val="20"/>
          <w:szCs w:val="20"/>
        </w:rPr>
        <w:t>Il s’engage à exécuter les prestations dans le délai indiqué dans le bon de commande.</w:t>
      </w:r>
    </w:p>
    <w:p w14:paraId="432C55A1" w14:textId="7D581BFD" w:rsidR="0098067F" w:rsidRPr="00822433" w:rsidRDefault="0098067F" w:rsidP="00822433">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79" w:name="_Toc177137360"/>
      <w:bookmarkStart w:id="80" w:name="_Toc188970975"/>
      <w:bookmarkStart w:id="81" w:name="_Toc204705987"/>
      <w:bookmarkStart w:id="82" w:name="_Toc222303038"/>
      <w:r w:rsidRPr="00822433">
        <w:rPr>
          <w:bCs w:val="0"/>
          <w:color w:val="683766"/>
          <w:sz w:val="22"/>
          <w:szCs w:val="22"/>
        </w:rPr>
        <w:t>Contenu des bons de commande</w:t>
      </w:r>
      <w:bookmarkEnd w:id="79"/>
      <w:bookmarkEnd w:id="80"/>
      <w:bookmarkEnd w:id="81"/>
      <w:bookmarkEnd w:id="82"/>
      <w:r w:rsidRPr="00822433">
        <w:rPr>
          <w:bCs w:val="0"/>
          <w:color w:val="683766"/>
          <w:sz w:val="22"/>
          <w:szCs w:val="22"/>
        </w:rPr>
        <w:t xml:space="preserve"> </w:t>
      </w:r>
    </w:p>
    <w:p w14:paraId="16DDDA35"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Chaque bon de commande émis par le CNM affiche les données suivantes :</w:t>
      </w:r>
    </w:p>
    <w:p w14:paraId="5808D920"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nom et l’adresse du titulaire, </w:t>
      </w:r>
    </w:p>
    <w:p w14:paraId="667E9177"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numéro de l’accord-cadre, </w:t>
      </w:r>
    </w:p>
    <w:p w14:paraId="209F7134"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numéro et la date du bon de commande,  </w:t>
      </w:r>
    </w:p>
    <w:p w14:paraId="1FC68BBE"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L’adresse de facturation, </w:t>
      </w:r>
    </w:p>
    <w:p w14:paraId="1EEBC62D"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La désignation des prestations,</w:t>
      </w:r>
    </w:p>
    <w:p w14:paraId="561E7121"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 contenu et les quantités des prestations à réaliser,</w:t>
      </w:r>
    </w:p>
    <w:p w14:paraId="68E6F573"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délais ou période d’exécution,</w:t>
      </w:r>
    </w:p>
    <w:p w14:paraId="7F631D48"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Les prix de chaque prestation en € HT, </w:t>
      </w:r>
    </w:p>
    <w:p w14:paraId="18675190"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taux de la TVA, </w:t>
      </w:r>
    </w:p>
    <w:p w14:paraId="4EB0C546"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 montant total TTC.</w:t>
      </w:r>
    </w:p>
    <w:p w14:paraId="6E8CDE9A"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S'il y a lieu :</w:t>
      </w:r>
    </w:p>
    <w:p w14:paraId="2D44A16C"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conditions particulières d'exécution,</w:t>
      </w:r>
    </w:p>
    <w:p w14:paraId="3CF1803B"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conditions particulières de réception,</w:t>
      </w:r>
    </w:p>
    <w:p w14:paraId="17D122AA"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 lieu d'exécution,</w:t>
      </w:r>
    </w:p>
    <w:p w14:paraId="4D2B9552"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documents à fournir à la réception.</w:t>
      </w:r>
    </w:p>
    <w:p w14:paraId="1C0C4228"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 xml:space="preserve">En aucun cas le titulaire ne doit exécuter la prestation telle que définie au présent accord-cadre sans l’obtention d’un bon de commande dûment rempli et signé par la personne habilitée. </w:t>
      </w:r>
    </w:p>
    <w:p w14:paraId="1D52CA6E"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Toute prestation pour laquelle un bon de commande a été émis pendant la durée du présent marché public doit être exécutée conformément aux dispositions du présent accord-cadre.</w:t>
      </w:r>
    </w:p>
    <w:p w14:paraId="0C2CA5E5" w14:textId="63548478"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Chaque bon de commande sera notifié au prestataire dans les conditions définies à l'article 3.7 du CCAG</w:t>
      </w:r>
      <w:r>
        <w:rPr>
          <w:rFonts w:eastAsia="Calibri" w:cstheme="minorHAnsi"/>
          <w:sz w:val="20"/>
          <w:szCs w:val="20"/>
        </w:rPr>
        <w:t>-TIC</w:t>
      </w:r>
      <w:r w:rsidRPr="00D3137B">
        <w:rPr>
          <w:rFonts w:eastAsia="Calibri" w:cstheme="minorHAnsi"/>
          <w:sz w:val="20"/>
          <w:szCs w:val="20"/>
        </w:rPr>
        <w:t xml:space="preserve">. </w:t>
      </w:r>
    </w:p>
    <w:p w14:paraId="17D959F7" w14:textId="6D393219" w:rsidR="0098067F" w:rsidRPr="00822433" w:rsidRDefault="0098067F" w:rsidP="00822433">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83" w:name="_Toc177137361"/>
      <w:bookmarkStart w:id="84" w:name="_Toc188970976"/>
      <w:bookmarkStart w:id="85" w:name="_Toc204705988"/>
      <w:bookmarkStart w:id="86" w:name="_Toc222303039"/>
      <w:r w:rsidRPr="00822433">
        <w:rPr>
          <w:bCs w:val="0"/>
          <w:color w:val="683766"/>
          <w:sz w:val="22"/>
          <w:szCs w:val="22"/>
        </w:rPr>
        <w:t>Validité des bons de commande</w:t>
      </w:r>
      <w:bookmarkEnd w:id="83"/>
      <w:bookmarkEnd w:id="84"/>
      <w:bookmarkEnd w:id="85"/>
      <w:bookmarkEnd w:id="86"/>
      <w:r w:rsidRPr="00822433">
        <w:rPr>
          <w:bCs w:val="0"/>
          <w:color w:val="683766"/>
          <w:sz w:val="22"/>
          <w:szCs w:val="22"/>
        </w:rPr>
        <w:t xml:space="preserve"> </w:t>
      </w:r>
    </w:p>
    <w:p w14:paraId="085D1A26"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Les émissions de bons de commande peuvent intervenir dès le premier jour d’exécution de l’accord-cadre.</w:t>
      </w:r>
    </w:p>
    <w:p w14:paraId="76C0C6DE"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 xml:space="preserve">Le titulaire est tenu d’exécuter les bons de commande dont les délais d’exécution vont au-delà de la date d’échéance de l’accord-cadre, dès lors que ceux-ci lui ont été notifiés avant l’expiration de cette dernière, et ce dans la limite de six mois à compter de la date d’échéance de l’accord-cadre. </w:t>
      </w:r>
    </w:p>
    <w:p w14:paraId="4E981D42" w14:textId="5F2801CE" w:rsidR="0015720B" w:rsidRPr="00D3137B" w:rsidRDefault="0098067F" w:rsidP="0077425E">
      <w:pPr>
        <w:pStyle w:val="05ARTICLENiv1-Texte"/>
        <w:shd w:val="clear" w:color="auto" w:fill="FFFFFF" w:themeFill="background1"/>
        <w:rPr>
          <w:rFonts w:asciiTheme="minorHAnsi" w:eastAsia="Calibri" w:hAnsiTheme="minorHAnsi" w:cstheme="minorHAnsi"/>
          <w:color w:val="auto"/>
          <w:spacing w:val="0"/>
          <w:lang w:eastAsia="en-US"/>
        </w:rPr>
      </w:pPr>
      <w:r w:rsidRPr="00D3137B">
        <w:rPr>
          <w:rFonts w:asciiTheme="minorHAnsi" w:eastAsia="Calibri" w:hAnsiTheme="minorHAnsi" w:cstheme="minorHAnsi"/>
          <w:color w:val="auto"/>
          <w:spacing w:val="0"/>
          <w:lang w:eastAsia="en-US"/>
        </w:rPr>
        <w:t xml:space="preserve">Après émission du bon de commande, le CNM dispose de la faculté de suspendre ou d’annuler l’exécution du bon de commande émis. Dans ces conditions, le CNM à l’origine de la suspension ou de l’annulation de sa commande prend à sa charge les frais de prestations que le titulaire aurait pu engager du fait du commencement </w:t>
      </w:r>
      <w:r w:rsidRPr="00D3137B">
        <w:rPr>
          <w:rFonts w:asciiTheme="minorHAnsi" w:eastAsia="Calibri" w:hAnsiTheme="minorHAnsi" w:cstheme="minorHAnsi"/>
          <w:color w:val="auto"/>
          <w:spacing w:val="0"/>
          <w:lang w:eastAsia="en-US"/>
        </w:rPr>
        <w:lastRenderedPageBreak/>
        <w:t>d’exécution du bon de commande, sur présentation par le titulaire des justificatifs attestant de l’existence de frais établis en ce sens</w:t>
      </w:r>
    </w:p>
    <w:p w14:paraId="287771BC" w14:textId="0091E6B9" w:rsidR="001B04CD" w:rsidRPr="002336AB" w:rsidRDefault="001B04CD" w:rsidP="002336AB">
      <w:pPr>
        <w:pStyle w:val="Titre1"/>
        <w:shd w:val="clear" w:color="auto" w:fill="DC8C00"/>
        <w:contextualSpacing/>
        <w:rPr>
          <w:color w:val="FFFFFF" w:themeColor="background1"/>
        </w:rPr>
      </w:pPr>
      <w:bookmarkStart w:id="87" w:name="_Toc222303040"/>
      <w:r w:rsidRPr="002336AB">
        <w:rPr>
          <w:color w:val="FFFFFF" w:themeColor="background1"/>
        </w:rPr>
        <w:t xml:space="preserve">Pièces </w:t>
      </w:r>
      <w:r w:rsidR="002E2F16" w:rsidRPr="002336AB">
        <w:rPr>
          <w:color w:val="FFFFFF" w:themeColor="background1"/>
        </w:rPr>
        <w:t>contractuelles</w:t>
      </w:r>
      <w:r w:rsidRPr="002336AB">
        <w:rPr>
          <w:color w:val="FFFFFF" w:themeColor="background1"/>
        </w:rPr>
        <w:t xml:space="preserve"> d</w:t>
      </w:r>
      <w:bookmarkEnd w:id="50"/>
      <w:bookmarkEnd w:id="51"/>
      <w:r w:rsidR="00F413EE">
        <w:rPr>
          <w:color w:val="FFFFFF" w:themeColor="background1"/>
        </w:rPr>
        <w:t>e l’accord-cadre</w:t>
      </w:r>
      <w:r w:rsidR="00060F80">
        <w:rPr>
          <w:color w:val="FFFFFF" w:themeColor="background1"/>
        </w:rPr>
        <w:t xml:space="preserve"> et des marches </w:t>
      </w:r>
      <w:r w:rsidR="00D3137B">
        <w:rPr>
          <w:color w:val="FFFFFF" w:themeColor="background1"/>
        </w:rPr>
        <w:t>subséquents</w:t>
      </w:r>
      <w:bookmarkEnd w:id="87"/>
    </w:p>
    <w:p w14:paraId="5234ACD8" w14:textId="5C1714D1" w:rsidR="001B04CD" w:rsidRDefault="002550BB" w:rsidP="002550BB">
      <w:pPr>
        <w:pStyle w:val="NormalWeb"/>
        <w:spacing w:before="120" w:beforeAutospacing="0" w:after="120" w:afterAutospacing="0"/>
        <w:jc w:val="both"/>
        <w:rPr>
          <w:rFonts w:ascii="Calibri" w:hAnsi="Calibri"/>
          <w:bCs/>
          <w:sz w:val="20"/>
          <w:szCs w:val="20"/>
        </w:rPr>
      </w:pPr>
      <w:r w:rsidRPr="00F13EFD">
        <w:rPr>
          <w:rFonts w:asciiTheme="minorHAnsi" w:hAnsiTheme="minorHAnsi"/>
          <w:sz w:val="20"/>
          <w:szCs w:val="20"/>
        </w:rPr>
        <w:t>En</w:t>
      </w:r>
      <w:r w:rsidR="00DA2A15" w:rsidRPr="00F13EFD">
        <w:rPr>
          <w:rFonts w:asciiTheme="minorHAnsi" w:hAnsiTheme="minorHAnsi"/>
          <w:sz w:val="20"/>
          <w:szCs w:val="20"/>
        </w:rPr>
        <w:t xml:space="preserve"> complément </w:t>
      </w:r>
      <w:r w:rsidR="00A852A7" w:rsidRPr="00F13EFD">
        <w:rPr>
          <w:rFonts w:ascii="Calibri" w:hAnsi="Calibri"/>
          <w:sz w:val="20"/>
          <w:szCs w:val="20"/>
        </w:rPr>
        <w:t xml:space="preserve">à l’article 4.1 du </w:t>
      </w:r>
      <w:r w:rsidR="00F413EE" w:rsidRPr="00F13EFD">
        <w:rPr>
          <w:rFonts w:ascii="Calibri" w:hAnsi="Calibri"/>
          <w:sz w:val="20"/>
          <w:szCs w:val="20"/>
        </w:rPr>
        <w:t>CCAG-</w:t>
      </w:r>
      <w:r w:rsidR="00AF330C">
        <w:rPr>
          <w:rFonts w:ascii="Calibri" w:hAnsi="Calibri"/>
          <w:sz w:val="20"/>
          <w:szCs w:val="20"/>
        </w:rPr>
        <w:t>TIC</w:t>
      </w:r>
      <w:r w:rsidR="00A852A7" w:rsidRPr="00F13EFD">
        <w:rPr>
          <w:rFonts w:ascii="Calibri" w:hAnsi="Calibri"/>
          <w:sz w:val="20"/>
          <w:szCs w:val="20"/>
        </w:rPr>
        <w:t>,</w:t>
      </w:r>
      <w:r w:rsidR="00A852A7" w:rsidRPr="00F13EFD">
        <w:rPr>
          <w:rFonts w:ascii="Calibri" w:hAnsi="Calibri"/>
          <w:b/>
          <w:sz w:val="20"/>
          <w:szCs w:val="20"/>
        </w:rPr>
        <w:t xml:space="preserve"> </w:t>
      </w:r>
      <w:r w:rsidR="00A852A7" w:rsidRPr="00F13EFD">
        <w:rPr>
          <w:rFonts w:ascii="Calibri" w:hAnsi="Calibri"/>
          <w:bCs/>
          <w:sz w:val="20"/>
          <w:szCs w:val="20"/>
        </w:rPr>
        <w:t>l</w:t>
      </w:r>
      <w:r w:rsidR="001B04CD" w:rsidRPr="00F13EFD">
        <w:rPr>
          <w:rFonts w:ascii="Calibri" w:hAnsi="Calibri"/>
          <w:bCs/>
          <w:sz w:val="20"/>
          <w:szCs w:val="20"/>
        </w:rPr>
        <w:t>es pièces con</w:t>
      </w:r>
      <w:r w:rsidR="002E2F16" w:rsidRPr="00F13EFD">
        <w:rPr>
          <w:rFonts w:ascii="Calibri" w:hAnsi="Calibri"/>
          <w:bCs/>
          <w:sz w:val="20"/>
          <w:szCs w:val="20"/>
        </w:rPr>
        <w:t xml:space="preserve">tractuelles </w:t>
      </w:r>
      <w:r w:rsidR="001B04CD" w:rsidRPr="00F13EFD">
        <w:rPr>
          <w:rFonts w:ascii="Calibri" w:hAnsi="Calibri"/>
          <w:bCs/>
          <w:sz w:val="20"/>
          <w:szCs w:val="20"/>
        </w:rPr>
        <w:t>d</w:t>
      </w:r>
      <w:r w:rsidR="00F413EE" w:rsidRPr="00F13EFD">
        <w:rPr>
          <w:rFonts w:ascii="Calibri" w:hAnsi="Calibri"/>
          <w:bCs/>
          <w:sz w:val="20"/>
          <w:szCs w:val="20"/>
        </w:rPr>
        <w:t>e l’accord-cadre sont les suivantes</w:t>
      </w:r>
      <w:r w:rsidR="001B04CD" w:rsidRPr="00F13EFD">
        <w:rPr>
          <w:rFonts w:ascii="Calibri" w:hAnsi="Calibri"/>
          <w:bCs/>
          <w:sz w:val="20"/>
          <w:szCs w:val="20"/>
        </w:rPr>
        <w:t xml:space="preserve"> par ordre de priorité</w:t>
      </w:r>
      <w:r w:rsidR="00E15FD3" w:rsidRPr="00F13EFD">
        <w:rPr>
          <w:rFonts w:ascii="Calibri" w:hAnsi="Calibri"/>
          <w:bCs/>
          <w:sz w:val="20"/>
          <w:szCs w:val="20"/>
        </w:rPr>
        <w:t xml:space="preserve"> décroissante</w:t>
      </w:r>
      <w:r w:rsidR="001B04CD" w:rsidRPr="00F13EFD">
        <w:rPr>
          <w:rFonts w:ascii="Calibri" w:hAnsi="Calibri"/>
          <w:bCs/>
          <w:sz w:val="20"/>
          <w:szCs w:val="20"/>
        </w:rPr>
        <w:t> :</w:t>
      </w:r>
    </w:p>
    <w:p w14:paraId="42968A65" w14:textId="77777777" w:rsidR="00DA27EE" w:rsidRDefault="00DA27EE" w:rsidP="00DA27EE">
      <w:pPr>
        <w:pStyle w:val="NormalWeb"/>
        <w:spacing w:before="120" w:beforeAutospacing="0" w:after="120" w:afterAutospacing="0"/>
        <w:jc w:val="both"/>
        <w:rPr>
          <w:rFonts w:ascii="Calibri" w:hAnsi="Calibri"/>
          <w:bCs/>
          <w:sz w:val="20"/>
          <w:szCs w:val="20"/>
          <w:u w:val="single"/>
        </w:rPr>
      </w:pPr>
      <w:r w:rsidRPr="00D3137B">
        <w:rPr>
          <w:rFonts w:ascii="Calibri" w:hAnsi="Calibri"/>
          <w:bCs/>
          <w:sz w:val="20"/>
          <w:szCs w:val="20"/>
          <w:u w:val="single"/>
        </w:rPr>
        <w:t xml:space="preserve">Pièces </w:t>
      </w:r>
      <w:r>
        <w:rPr>
          <w:rFonts w:ascii="Calibri" w:hAnsi="Calibri"/>
          <w:bCs/>
          <w:sz w:val="20"/>
          <w:szCs w:val="20"/>
          <w:u w:val="single"/>
        </w:rPr>
        <w:t xml:space="preserve">particulières </w:t>
      </w:r>
      <w:r w:rsidRPr="00D3137B">
        <w:rPr>
          <w:rFonts w:ascii="Calibri" w:hAnsi="Calibri"/>
          <w:bCs/>
          <w:sz w:val="20"/>
          <w:szCs w:val="20"/>
          <w:u w:val="single"/>
        </w:rPr>
        <w:t>de l’accord-cadre</w:t>
      </w:r>
      <w:r>
        <w:rPr>
          <w:rFonts w:ascii="Calibri" w:hAnsi="Calibri"/>
          <w:bCs/>
          <w:sz w:val="20"/>
          <w:szCs w:val="20"/>
          <w:u w:val="single"/>
        </w:rPr>
        <w:t> :</w:t>
      </w:r>
    </w:p>
    <w:p w14:paraId="24480ECC" w14:textId="77777777" w:rsidR="00DA27EE" w:rsidRPr="00A577D9" w:rsidRDefault="00DA27EE" w:rsidP="00DA27EE">
      <w:pPr>
        <w:pStyle w:val="NormalWeb"/>
        <w:spacing w:before="120" w:beforeAutospacing="0" w:after="120" w:afterAutospacing="0"/>
        <w:jc w:val="both"/>
        <w:rPr>
          <w:rFonts w:ascii="Calibri" w:hAnsi="Calibri"/>
          <w:b/>
          <w:i/>
          <w:iCs/>
          <w:sz w:val="20"/>
          <w:szCs w:val="20"/>
        </w:rPr>
      </w:pPr>
      <w:r w:rsidRPr="00A577D9">
        <w:rPr>
          <w:rFonts w:ascii="Calibri" w:hAnsi="Calibri"/>
          <w:bCs/>
          <w:i/>
          <w:iCs/>
          <w:sz w:val="20"/>
          <w:szCs w:val="20"/>
        </w:rPr>
        <w:t xml:space="preserve">Pièces particulières : </w:t>
      </w:r>
    </w:p>
    <w:p w14:paraId="7B6C743C" w14:textId="77777777" w:rsidR="00DA27EE" w:rsidRPr="00F13EF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La présente </w:t>
      </w:r>
      <w:r w:rsidRPr="00F13EFD">
        <w:rPr>
          <w:rFonts w:asciiTheme="minorHAnsi" w:hAnsiTheme="minorHAnsi"/>
          <w:b/>
          <w:bCs/>
          <w:sz w:val="20"/>
          <w:szCs w:val="20"/>
        </w:rPr>
        <w:t>convention d’accord-cadre</w:t>
      </w:r>
      <w:r w:rsidRPr="00F13EFD">
        <w:rPr>
          <w:rFonts w:asciiTheme="minorHAnsi" w:hAnsiTheme="minorHAnsi"/>
          <w:sz w:val="20"/>
          <w:szCs w:val="20"/>
        </w:rPr>
        <w:t xml:space="preserve"> valant Acte d’Engagement (AE) et Cahier des Clauses Administratives Particulières (CCAP) et ses éventuelles annexes, dans la version résultant des dernières modifications éventuelles (mise au point, avenant etc.) ;  </w:t>
      </w:r>
    </w:p>
    <w:p w14:paraId="0AB4109F" w14:textId="77777777" w:rsidR="00DA27EE" w:rsidRPr="00F13EF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bookmarkStart w:id="88" w:name="_Hlk155625793"/>
      <w:r w:rsidRPr="00F13EFD">
        <w:rPr>
          <w:rFonts w:asciiTheme="minorHAnsi" w:hAnsiTheme="minorHAnsi"/>
          <w:sz w:val="20"/>
          <w:szCs w:val="20"/>
        </w:rPr>
        <w:t xml:space="preserve">Le </w:t>
      </w:r>
      <w:r w:rsidRPr="00F13EFD">
        <w:rPr>
          <w:rFonts w:asciiTheme="minorHAnsi" w:hAnsiTheme="minorHAnsi"/>
          <w:b/>
          <w:bCs/>
          <w:sz w:val="20"/>
          <w:szCs w:val="20"/>
        </w:rPr>
        <w:t>cahier des Clauses Techniques Particulières</w:t>
      </w:r>
      <w:r w:rsidRPr="00F13EFD">
        <w:rPr>
          <w:rFonts w:asciiTheme="minorHAnsi" w:hAnsiTheme="minorHAnsi"/>
          <w:sz w:val="20"/>
          <w:szCs w:val="20"/>
        </w:rPr>
        <w:t xml:space="preserve"> de l’accord-cadre (CCTP</w:t>
      </w:r>
      <w:r>
        <w:rPr>
          <w:rFonts w:asciiTheme="minorHAnsi" w:hAnsiTheme="minorHAnsi"/>
          <w:sz w:val="20"/>
          <w:szCs w:val="20"/>
        </w:rPr>
        <w:t>-AC</w:t>
      </w:r>
      <w:r w:rsidRPr="00F13EFD">
        <w:rPr>
          <w:rFonts w:asciiTheme="minorHAnsi" w:hAnsiTheme="minorHAnsi"/>
          <w:sz w:val="20"/>
          <w:szCs w:val="20"/>
        </w:rPr>
        <w:t>)</w:t>
      </w:r>
      <w:r>
        <w:rPr>
          <w:rFonts w:asciiTheme="minorHAnsi" w:hAnsiTheme="minorHAnsi"/>
          <w:sz w:val="20"/>
          <w:szCs w:val="20"/>
        </w:rPr>
        <w:t xml:space="preserve"> </w:t>
      </w:r>
      <w:r w:rsidRPr="00F13EFD">
        <w:rPr>
          <w:rFonts w:asciiTheme="minorHAnsi" w:hAnsiTheme="minorHAnsi"/>
          <w:sz w:val="20"/>
          <w:szCs w:val="20"/>
        </w:rPr>
        <w:t xml:space="preserve">et l’ensemble des pièces techniques fournies dans le dossier de consultation ; </w:t>
      </w:r>
    </w:p>
    <w:p w14:paraId="38EE49C0" w14:textId="77777777" w:rsidR="00DA27EE" w:rsidRPr="00F13EF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Les </w:t>
      </w:r>
      <w:r w:rsidRPr="00A577D9">
        <w:rPr>
          <w:rFonts w:asciiTheme="minorHAnsi" w:hAnsiTheme="minorHAnsi"/>
          <w:b/>
          <w:bCs/>
          <w:sz w:val="20"/>
          <w:szCs w:val="20"/>
        </w:rPr>
        <w:t>éventuelles informations complémentaires</w:t>
      </w:r>
      <w:r w:rsidRPr="00F13EFD">
        <w:rPr>
          <w:rFonts w:asciiTheme="minorHAnsi" w:hAnsiTheme="minorHAnsi"/>
          <w:sz w:val="20"/>
          <w:szCs w:val="20"/>
        </w:rPr>
        <w:t xml:space="preserve"> fournies aux candidats en cours de consultation (modifications de détail au dossier de consultation et réponses aux questions posées par les candidats) ;</w:t>
      </w:r>
      <w:bookmarkEnd w:id="88"/>
    </w:p>
    <w:p w14:paraId="2890281D" w14:textId="77777777" w:rsidR="00DA27EE"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 </w:t>
      </w:r>
      <w:r>
        <w:rPr>
          <w:rFonts w:asciiTheme="minorHAnsi" w:hAnsiTheme="minorHAnsi"/>
          <w:b/>
          <w:bCs/>
          <w:sz w:val="20"/>
          <w:szCs w:val="20"/>
        </w:rPr>
        <w:t>B</w:t>
      </w:r>
      <w:r w:rsidRPr="00F13EFD">
        <w:rPr>
          <w:rFonts w:asciiTheme="minorHAnsi" w:hAnsiTheme="minorHAnsi"/>
          <w:b/>
          <w:bCs/>
          <w:sz w:val="20"/>
          <w:szCs w:val="20"/>
        </w:rPr>
        <w:t>ordereau des Prix Unitaires</w:t>
      </w:r>
      <w:r w:rsidRPr="00F13EFD">
        <w:rPr>
          <w:rFonts w:asciiTheme="minorHAnsi" w:hAnsiTheme="minorHAnsi"/>
          <w:sz w:val="20"/>
          <w:szCs w:val="20"/>
        </w:rPr>
        <w:t xml:space="preserve"> (BPU</w:t>
      </w:r>
      <w:r>
        <w:rPr>
          <w:rFonts w:asciiTheme="minorHAnsi" w:hAnsiTheme="minorHAnsi"/>
          <w:sz w:val="20"/>
          <w:szCs w:val="20"/>
        </w:rPr>
        <w:t>-AC</w:t>
      </w:r>
      <w:r w:rsidRPr="00F13EFD">
        <w:rPr>
          <w:rFonts w:asciiTheme="minorHAnsi" w:hAnsiTheme="minorHAnsi"/>
          <w:sz w:val="20"/>
          <w:szCs w:val="20"/>
        </w:rPr>
        <w:t xml:space="preserve">) dans la version résultant des dernières modifications éventuelles opérées par avenant ; </w:t>
      </w:r>
    </w:p>
    <w:p w14:paraId="3D5FA073" w14:textId="77777777" w:rsidR="00DA27EE" w:rsidRPr="00D25922"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Pr>
          <w:rFonts w:asciiTheme="minorHAnsi" w:hAnsiTheme="minorHAnsi"/>
          <w:b/>
          <w:bCs/>
          <w:sz w:val="20"/>
          <w:szCs w:val="20"/>
        </w:rPr>
        <w:t xml:space="preserve">Le cadre de réponse technique </w:t>
      </w:r>
      <w:r>
        <w:rPr>
          <w:rFonts w:asciiTheme="minorHAnsi" w:hAnsiTheme="minorHAnsi"/>
          <w:sz w:val="20"/>
          <w:szCs w:val="20"/>
        </w:rPr>
        <w:t>(CRT)</w:t>
      </w:r>
      <w:r w:rsidRPr="00D25922">
        <w:rPr>
          <w:rFonts w:asciiTheme="minorHAnsi" w:hAnsiTheme="minorHAnsi"/>
          <w:sz w:val="20"/>
          <w:szCs w:val="20"/>
        </w:rPr>
        <w:t xml:space="preserve"> du titulaire</w:t>
      </w:r>
      <w:r>
        <w:rPr>
          <w:rFonts w:asciiTheme="minorHAnsi" w:hAnsiTheme="minorHAnsi"/>
          <w:sz w:val="20"/>
          <w:szCs w:val="20"/>
        </w:rPr>
        <w:t xml:space="preserve"> </w:t>
      </w:r>
      <w:r w:rsidRPr="00D25922">
        <w:rPr>
          <w:rFonts w:asciiTheme="minorHAnsi" w:hAnsiTheme="minorHAnsi"/>
          <w:sz w:val="20"/>
          <w:szCs w:val="20"/>
        </w:rPr>
        <w:t xml:space="preserve">; </w:t>
      </w:r>
    </w:p>
    <w:p w14:paraId="189B334C" w14:textId="77777777" w:rsidR="00DA27EE" w:rsidRPr="00A577D9"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3D6351">
        <w:rPr>
          <w:rFonts w:asciiTheme="minorHAnsi" w:hAnsiTheme="minorHAnsi"/>
          <w:sz w:val="20"/>
          <w:szCs w:val="20"/>
        </w:rPr>
        <w:t>Les</w:t>
      </w:r>
      <w:r>
        <w:rPr>
          <w:rFonts w:asciiTheme="minorHAnsi" w:hAnsiTheme="minorHAnsi"/>
          <w:b/>
          <w:bCs/>
          <w:sz w:val="20"/>
          <w:szCs w:val="20"/>
        </w:rPr>
        <w:t xml:space="preserve"> bons de commande.</w:t>
      </w:r>
    </w:p>
    <w:p w14:paraId="150BA415" w14:textId="77777777" w:rsidR="00DA27EE" w:rsidRPr="00A577D9"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Les actes spéciaux de sous-traitance et leurs avenants, postérieurs à la notification de l’accord-cadre. </w:t>
      </w:r>
    </w:p>
    <w:p w14:paraId="7AA27951" w14:textId="77777777" w:rsidR="00DA27EE" w:rsidRDefault="00DA27EE" w:rsidP="00DA27EE">
      <w:pPr>
        <w:pStyle w:val="NormalWeb"/>
        <w:spacing w:before="120" w:beforeAutospacing="0" w:after="120" w:afterAutospacing="0"/>
        <w:jc w:val="both"/>
        <w:rPr>
          <w:rFonts w:asciiTheme="minorHAnsi" w:hAnsiTheme="minorHAnsi"/>
          <w:i/>
          <w:iCs/>
          <w:sz w:val="20"/>
          <w:szCs w:val="20"/>
        </w:rPr>
      </w:pPr>
      <w:r w:rsidRPr="00A577D9">
        <w:rPr>
          <w:rFonts w:asciiTheme="minorHAnsi" w:hAnsiTheme="minorHAnsi"/>
          <w:i/>
          <w:iCs/>
          <w:sz w:val="20"/>
          <w:szCs w:val="20"/>
        </w:rPr>
        <w:t xml:space="preserve">Pièce générale : </w:t>
      </w:r>
    </w:p>
    <w:p w14:paraId="46150166" w14:textId="77777777" w:rsidR="00DA27EE" w:rsidRPr="009C506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9C506D">
        <w:rPr>
          <w:rFonts w:asciiTheme="minorHAnsi" w:hAnsiTheme="minorHAnsi"/>
          <w:sz w:val="20"/>
          <w:szCs w:val="20"/>
        </w:rPr>
        <w:t xml:space="preserve">Le </w:t>
      </w:r>
      <w:r w:rsidRPr="00AF330C">
        <w:rPr>
          <w:rFonts w:asciiTheme="minorHAnsi" w:hAnsiTheme="minorHAnsi"/>
          <w:b/>
          <w:bCs/>
          <w:sz w:val="20"/>
          <w:szCs w:val="20"/>
        </w:rPr>
        <w:t>Cahier des Clauses Administratives Générales applicable aux marchés publics de techniques de l'information et de la communication</w:t>
      </w:r>
      <w:r w:rsidRPr="00AF330C">
        <w:rPr>
          <w:rFonts w:asciiTheme="minorHAnsi" w:hAnsiTheme="minorHAnsi"/>
          <w:sz w:val="20"/>
          <w:szCs w:val="20"/>
        </w:rPr>
        <w:t xml:space="preserve"> (CCAG-TIC) approuvé par l'arrêté du 30 mars 2021</w:t>
      </w:r>
      <w:r>
        <w:rPr>
          <w:rFonts w:asciiTheme="minorHAnsi" w:hAnsiTheme="minorHAnsi"/>
          <w:sz w:val="20"/>
          <w:szCs w:val="20"/>
        </w:rPr>
        <w:t> ;</w:t>
      </w:r>
    </w:p>
    <w:p w14:paraId="2EE39254" w14:textId="77777777" w:rsidR="00DA27EE" w:rsidRDefault="00DA27EE" w:rsidP="00DA27EE">
      <w:pPr>
        <w:pStyle w:val="NormalWeb"/>
        <w:spacing w:before="120" w:beforeAutospacing="0" w:after="120" w:afterAutospacing="0"/>
        <w:jc w:val="both"/>
        <w:rPr>
          <w:rFonts w:asciiTheme="minorHAnsi" w:hAnsiTheme="minorHAnsi"/>
          <w:sz w:val="20"/>
          <w:szCs w:val="20"/>
          <w:u w:val="single"/>
        </w:rPr>
      </w:pPr>
      <w:r w:rsidRPr="00D3137B">
        <w:rPr>
          <w:rFonts w:asciiTheme="minorHAnsi" w:hAnsiTheme="minorHAnsi"/>
          <w:sz w:val="20"/>
          <w:szCs w:val="20"/>
          <w:u w:val="single"/>
        </w:rPr>
        <w:t>Pièces des marchés subséquents</w:t>
      </w:r>
      <w:r>
        <w:rPr>
          <w:rFonts w:asciiTheme="minorHAnsi" w:hAnsiTheme="minorHAnsi"/>
          <w:sz w:val="20"/>
          <w:szCs w:val="20"/>
          <w:u w:val="single"/>
        </w:rPr>
        <w:t> :</w:t>
      </w:r>
    </w:p>
    <w:p w14:paraId="6B71660C" w14:textId="77777777" w:rsidR="00DA27EE" w:rsidRPr="00A577D9" w:rsidRDefault="00DA27EE" w:rsidP="00DA27EE">
      <w:pPr>
        <w:pStyle w:val="NormalWeb"/>
        <w:spacing w:before="120" w:beforeAutospacing="0" w:after="120" w:afterAutospacing="0"/>
        <w:jc w:val="both"/>
        <w:rPr>
          <w:rFonts w:ascii="Calibri" w:hAnsi="Calibri"/>
          <w:b/>
          <w:i/>
          <w:iCs/>
          <w:sz w:val="20"/>
          <w:szCs w:val="20"/>
        </w:rPr>
      </w:pPr>
      <w:r w:rsidRPr="00A577D9">
        <w:rPr>
          <w:rFonts w:ascii="Calibri" w:hAnsi="Calibri"/>
          <w:bCs/>
          <w:i/>
          <w:iCs/>
          <w:sz w:val="20"/>
          <w:szCs w:val="20"/>
        </w:rPr>
        <w:t xml:space="preserve">Pièces particulières : </w:t>
      </w:r>
    </w:p>
    <w:p w14:paraId="7864C9C6" w14:textId="77777777" w:rsidR="00DA27EE" w:rsidRPr="00E24535"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r>
      <w:r w:rsidRPr="00E24535">
        <w:rPr>
          <w:rFonts w:asciiTheme="minorHAnsi" w:hAnsiTheme="minorHAnsi"/>
          <w:b/>
          <w:bCs/>
          <w:sz w:val="20"/>
          <w:szCs w:val="20"/>
        </w:rPr>
        <w:t>Le document unique</w:t>
      </w:r>
      <w:r w:rsidRPr="00E24535">
        <w:rPr>
          <w:rFonts w:asciiTheme="minorHAnsi" w:hAnsiTheme="minorHAnsi"/>
          <w:sz w:val="20"/>
          <w:szCs w:val="20"/>
        </w:rPr>
        <w:t xml:space="preserve"> valant acte d’engagement et cahier des clauses administratives particulières du marché subséquent, le cas échéant</w:t>
      </w:r>
      <w:r>
        <w:rPr>
          <w:rFonts w:asciiTheme="minorHAnsi" w:hAnsiTheme="minorHAnsi"/>
          <w:sz w:val="20"/>
          <w:szCs w:val="20"/>
        </w:rPr>
        <w:t xml:space="preserve"> </w:t>
      </w:r>
      <w:r w:rsidRPr="00E24535">
        <w:rPr>
          <w:rFonts w:asciiTheme="minorHAnsi" w:hAnsiTheme="minorHAnsi"/>
          <w:sz w:val="20"/>
          <w:szCs w:val="20"/>
        </w:rPr>
        <w:t xml:space="preserve">; </w:t>
      </w:r>
    </w:p>
    <w:p w14:paraId="4D9DB507" w14:textId="77777777" w:rsidR="00DA27EE" w:rsidRDefault="00DA27EE" w:rsidP="00DA27EE">
      <w:pPr>
        <w:pStyle w:val="NormalWeb"/>
        <w:spacing w:before="120" w:beforeAutospacing="0" w:after="120" w:afterAutospacing="0"/>
        <w:ind w:firstLine="426"/>
        <w:jc w:val="both"/>
        <w:rPr>
          <w:rFonts w:asciiTheme="minorHAnsi" w:hAnsiTheme="minorHAnsi"/>
          <w:sz w:val="20"/>
          <w:szCs w:val="20"/>
        </w:rPr>
      </w:pPr>
      <w:r w:rsidRPr="00E24535">
        <w:rPr>
          <w:rFonts w:asciiTheme="minorHAnsi" w:hAnsiTheme="minorHAnsi"/>
          <w:sz w:val="20"/>
          <w:szCs w:val="20"/>
        </w:rPr>
        <w:t>•</w:t>
      </w:r>
      <w:r w:rsidRPr="00D3137B">
        <w:rPr>
          <w:b/>
          <w:bCs/>
          <w:sz w:val="20"/>
          <w:szCs w:val="20"/>
        </w:rPr>
        <w:tab/>
      </w:r>
      <w:r w:rsidRPr="00B27734">
        <w:rPr>
          <w:rFonts w:asciiTheme="minorHAnsi" w:hAnsiTheme="minorHAnsi"/>
          <w:b/>
          <w:bCs/>
          <w:sz w:val="20"/>
          <w:szCs w:val="20"/>
        </w:rPr>
        <w:t>La convention d’accord-cadre</w:t>
      </w:r>
      <w:r w:rsidRPr="00E24535">
        <w:rPr>
          <w:rFonts w:asciiTheme="minorHAnsi" w:hAnsiTheme="minorHAnsi"/>
          <w:sz w:val="20"/>
          <w:szCs w:val="20"/>
        </w:rPr>
        <w:t xml:space="preserve"> de l’accord-cadre ;</w:t>
      </w:r>
    </w:p>
    <w:p w14:paraId="3636B060" w14:textId="77777777" w:rsidR="00DA27EE" w:rsidRPr="00E24535" w:rsidRDefault="00DA27EE" w:rsidP="00DA27EE">
      <w:pPr>
        <w:pStyle w:val="NormalWeb"/>
        <w:numPr>
          <w:ilvl w:val="0"/>
          <w:numId w:val="14"/>
        </w:numPr>
        <w:spacing w:before="120" w:beforeAutospacing="0" w:after="120" w:afterAutospacing="0"/>
        <w:ind w:hanging="294"/>
        <w:jc w:val="both"/>
        <w:rPr>
          <w:rFonts w:asciiTheme="minorHAnsi" w:hAnsiTheme="minorHAnsi"/>
          <w:sz w:val="20"/>
          <w:szCs w:val="20"/>
        </w:rPr>
      </w:pPr>
      <w:r w:rsidRPr="00E24535">
        <w:rPr>
          <w:rFonts w:asciiTheme="minorHAnsi" w:hAnsiTheme="minorHAnsi"/>
          <w:sz w:val="20"/>
          <w:szCs w:val="20"/>
        </w:rPr>
        <w:t>Le cahier des Clauses Techniques Particulières (</w:t>
      </w:r>
      <w:r w:rsidRPr="00A87D4A">
        <w:rPr>
          <w:rFonts w:asciiTheme="minorHAnsi" w:hAnsiTheme="minorHAnsi"/>
          <w:b/>
          <w:bCs/>
          <w:sz w:val="20"/>
          <w:szCs w:val="20"/>
        </w:rPr>
        <w:t>CCTP-MS</w:t>
      </w:r>
      <w:r w:rsidRPr="00E24535">
        <w:rPr>
          <w:rFonts w:asciiTheme="minorHAnsi" w:hAnsiTheme="minorHAnsi"/>
          <w:sz w:val="20"/>
          <w:szCs w:val="20"/>
        </w:rPr>
        <w:t xml:space="preserve">) du marché subséquent ou le descriptif technique des prestations le cas échéant ; </w:t>
      </w:r>
    </w:p>
    <w:p w14:paraId="6B191CC1" w14:textId="77777777" w:rsidR="00DA27EE"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Le cahier des clauses techniques particulières (</w:t>
      </w:r>
      <w:r w:rsidRPr="00A87D4A">
        <w:rPr>
          <w:rFonts w:asciiTheme="minorHAnsi" w:hAnsiTheme="minorHAnsi"/>
          <w:b/>
          <w:bCs/>
          <w:sz w:val="20"/>
          <w:szCs w:val="20"/>
        </w:rPr>
        <w:t>CCTP-AC</w:t>
      </w:r>
      <w:r w:rsidRPr="00E24535">
        <w:rPr>
          <w:rFonts w:asciiTheme="minorHAnsi" w:hAnsiTheme="minorHAnsi"/>
          <w:sz w:val="20"/>
          <w:szCs w:val="20"/>
        </w:rPr>
        <w:t>) de l’accord-cadre et ses annexes ;</w:t>
      </w:r>
    </w:p>
    <w:p w14:paraId="3D70F5B3" w14:textId="77777777" w:rsidR="00DA27EE" w:rsidRDefault="00DA27EE" w:rsidP="00DA27EE">
      <w:pPr>
        <w:pStyle w:val="NormalWeb"/>
        <w:numPr>
          <w:ilvl w:val="0"/>
          <w:numId w:val="14"/>
        </w:numPr>
        <w:spacing w:before="120" w:beforeAutospacing="0" w:after="120" w:afterAutospacing="0"/>
        <w:ind w:hanging="294"/>
        <w:jc w:val="both"/>
        <w:rPr>
          <w:rFonts w:asciiTheme="minorHAnsi" w:hAnsiTheme="minorHAnsi"/>
          <w:sz w:val="20"/>
          <w:szCs w:val="20"/>
        </w:rPr>
      </w:pPr>
      <w:r w:rsidRPr="00E24535">
        <w:rPr>
          <w:rFonts w:asciiTheme="minorHAnsi" w:hAnsiTheme="minorHAnsi"/>
          <w:sz w:val="20"/>
          <w:szCs w:val="20"/>
        </w:rPr>
        <w:t xml:space="preserve">Les éléments de la </w:t>
      </w:r>
      <w:r w:rsidRPr="00A87D4A">
        <w:rPr>
          <w:rFonts w:asciiTheme="minorHAnsi" w:hAnsiTheme="minorHAnsi"/>
          <w:b/>
          <w:bCs/>
          <w:sz w:val="20"/>
          <w:szCs w:val="20"/>
        </w:rPr>
        <w:t>décomposition de l’offre financière</w:t>
      </w:r>
      <w:r w:rsidRPr="00E24535">
        <w:rPr>
          <w:rFonts w:asciiTheme="minorHAnsi" w:hAnsiTheme="minorHAnsi"/>
          <w:sz w:val="20"/>
          <w:szCs w:val="20"/>
        </w:rPr>
        <w:t xml:space="preserve"> du titulaire définis dans le marché subséquent</w:t>
      </w:r>
      <w:r>
        <w:rPr>
          <w:rFonts w:asciiTheme="minorHAnsi" w:hAnsiTheme="minorHAnsi"/>
          <w:sz w:val="20"/>
          <w:szCs w:val="20"/>
        </w:rPr>
        <w:t xml:space="preserve"> </w:t>
      </w:r>
    </w:p>
    <w:p w14:paraId="318EA8EC" w14:textId="77777777" w:rsidR="00DA27EE"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 xml:space="preserve">Les éléments de </w:t>
      </w:r>
      <w:r w:rsidRPr="00A87D4A">
        <w:rPr>
          <w:rFonts w:asciiTheme="minorHAnsi" w:hAnsiTheme="minorHAnsi"/>
          <w:b/>
          <w:bCs/>
          <w:sz w:val="20"/>
          <w:szCs w:val="20"/>
        </w:rPr>
        <w:t>décomposition de l’offre technique</w:t>
      </w:r>
      <w:r w:rsidRPr="00E24535">
        <w:rPr>
          <w:rFonts w:asciiTheme="minorHAnsi" w:hAnsiTheme="minorHAnsi"/>
          <w:sz w:val="20"/>
          <w:szCs w:val="20"/>
        </w:rPr>
        <w:t xml:space="preserve"> du titulaire définis dans le marché subséquent ;</w:t>
      </w:r>
    </w:p>
    <w:p w14:paraId="48F337DB" w14:textId="77777777" w:rsidR="00DA27EE" w:rsidRPr="00E24535"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L</w:t>
      </w:r>
      <w:r>
        <w:rPr>
          <w:rFonts w:asciiTheme="minorHAnsi" w:hAnsiTheme="minorHAnsi"/>
          <w:sz w:val="20"/>
          <w:szCs w:val="20"/>
        </w:rPr>
        <w:t>e</w:t>
      </w:r>
      <w:r w:rsidRPr="00E24535">
        <w:rPr>
          <w:rFonts w:asciiTheme="minorHAnsi" w:hAnsiTheme="minorHAnsi"/>
          <w:sz w:val="20"/>
          <w:szCs w:val="20"/>
        </w:rPr>
        <w:t xml:space="preserve"> </w:t>
      </w:r>
      <w:r w:rsidRPr="00A87D4A">
        <w:rPr>
          <w:rFonts w:asciiTheme="minorHAnsi" w:hAnsiTheme="minorHAnsi"/>
          <w:b/>
          <w:bCs/>
          <w:sz w:val="20"/>
          <w:szCs w:val="20"/>
        </w:rPr>
        <w:t>cadre de réponse technique de l’accord-cadre</w:t>
      </w:r>
      <w:r w:rsidRPr="00E24535">
        <w:rPr>
          <w:rFonts w:asciiTheme="minorHAnsi" w:hAnsiTheme="minorHAnsi"/>
          <w:sz w:val="20"/>
          <w:szCs w:val="20"/>
        </w:rPr>
        <w:t xml:space="preserve"> remis par le titulaire ;</w:t>
      </w:r>
    </w:p>
    <w:p w14:paraId="35B2A965" w14:textId="77777777" w:rsidR="00DA27EE"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Les</w:t>
      </w:r>
      <w:r w:rsidRPr="00A87D4A">
        <w:rPr>
          <w:rFonts w:asciiTheme="minorHAnsi" w:hAnsiTheme="minorHAnsi"/>
          <w:b/>
          <w:bCs/>
          <w:sz w:val="20"/>
          <w:szCs w:val="20"/>
        </w:rPr>
        <w:t xml:space="preserve"> bons de commande</w:t>
      </w:r>
      <w:r w:rsidRPr="00E24535">
        <w:rPr>
          <w:rFonts w:asciiTheme="minorHAnsi" w:hAnsiTheme="minorHAnsi"/>
          <w:sz w:val="20"/>
          <w:szCs w:val="20"/>
        </w:rPr>
        <w:t xml:space="preserve"> </w:t>
      </w:r>
      <w:r>
        <w:rPr>
          <w:rFonts w:asciiTheme="minorHAnsi" w:hAnsiTheme="minorHAnsi"/>
          <w:sz w:val="20"/>
          <w:szCs w:val="20"/>
        </w:rPr>
        <w:t>le cas échéant.</w:t>
      </w:r>
    </w:p>
    <w:p w14:paraId="2219638E" w14:textId="77777777" w:rsidR="00DA27EE" w:rsidRPr="00A577D9" w:rsidRDefault="00DA27EE" w:rsidP="00DA27EE">
      <w:pPr>
        <w:pStyle w:val="NormalWeb"/>
        <w:spacing w:before="120" w:after="120"/>
        <w:jc w:val="both"/>
        <w:rPr>
          <w:rFonts w:asciiTheme="minorHAnsi" w:hAnsiTheme="minorHAnsi"/>
          <w:i/>
          <w:iCs/>
          <w:sz w:val="20"/>
          <w:szCs w:val="20"/>
        </w:rPr>
      </w:pPr>
      <w:r w:rsidRPr="00A577D9">
        <w:rPr>
          <w:rFonts w:asciiTheme="minorHAnsi" w:hAnsiTheme="minorHAnsi"/>
          <w:i/>
          <w:iCs/>
          <w:sz w:val="20"/>
          <w:szCs w:val="20"/>
        </w:rPr>
        <w:t xml:space="preserve">Pièces générales : </w:t>
      </w:r>
    </w:p>
    <w:p w14:paraId="430D0C96" w14:textId="77777777" w:rsidR="00DA27EE" w:rsidRPr="00B27734" w:rsidRDefault="00DA27EE" w:rsidP="00DA27EE">
      <w:pPr>
        <w:pStyle w:val="NormalWeb"/>
        <w:numPr>
          <w:ilvl w:val="0"/>
          <w:numId w:val="14"/>
        </w:numPr>
        <w:spacing w:before="120" w:after="120"/>
        <w:ind w:hanging="294"/>
        <w:jc w:val="both"/>
        <w:rPr>
          <w:rFonts w:asciiTheme="minorHAnsi" w:hAnsiTheme="minorHAnsi"/>
          <w:sz w:val="20"/>
          <w:szCs w:val="20"/>
          <w:u w:val="single"/>
        </w:rPr>
      </w:pPr>
      <w:r w:rsidRPr="0039575A">
        <w:rPr>
          <w:rFonts w:asciiTheme="minorHAnsi" w:hAnsiTheme="minorHAnsi"/>
          <w:sz w:val="20"/>
          <w:szCs w:val="20"/>
        </w:rPr>
        <w:t xml:space="preserve">Le </w:t>
      </w:r>
      <w:r w:rsidRPr="00A87D4A">
        <w:rPr>
          <w:rFonts w:asciiTheme="minorHAnsi" w:hAnsiTheme="minorHAnsi"/>
          <w:b/>
          <w:bCs/>
          <w:sz w:val="20"/>
          <w:szCs w:val="20"/>
        </w:rPr>
        <w:t>Cahier des Clauses Administratives Générales</w:t>
      </w:r>
      <w:r w:rsidRPr="0039575A">
        <w:rPr>
          <w:rFonts w:asciiTheme="minorHAnsi" w:hAnsiTheme="minorHAnsi"/>
          <w:sz w:val="20"/>
          <w:szCs w:val="20"/>
        </w:rPr>
        <w:t xml:space="preserve"> des marchés publics de techniques de l'information et de la communication (CCAG-</w:t>
      </w:r>
      <w:r>
        <w:rPr>
          <w:rFonts w:asciiTheme="minorHAnsi" w:hAnsiTheme="minorHAnsi"/>
          <w:sz w:val="20"/>
          <w:szCs w:val="20"/>
        </w:rPr>
        <w:t>TIC</w:t>
      </w:r>
      <w:r w:rsidRPr="0039575A">
        <w:rPr>
          <w:rFonts w:asciiTheme="minorHAnsi" w:hAnsiTheme="minorHAnsi"/>
          <w:sz w:val="20"/>
          <w:szCs w:val="20"/>
        </w:rPr>
        <w:t>) approuvé par l’arrêté du 30 mars 2021 (publié au JORF du 1er avril 2021)</w:t>
      </w:r>
      <w:r>
        <w:rPr>
          <w:rFonts w:asciiTheme="minorHAnsi" w:hAnsiTheme="minorHAnsi"/>
          <w:sz w:val="20"/>
          <w:szCs w:val="20"/>
        </w:rPr>
        <w:t>.</w:t>
      </w:r>
    </w:p>
    <w:p w14:paraId="66A8B3B3" w14:textId="77777777" w:rsidR="00DA27EE" w:rsidRPr="00F13EFD" w:rsidRDefault="00DA27EE" w:rsidP="00DA27EE">
      <w:pPr>
        <w:pStyle w:val="NormalWeb"/>
        <w:spacing w:before="120" w:beforeAutospacing="0" w:after="120" w:afterAutospacing="0"/>
        <w:jc w:val="both"/>
        <w:rPr>
          <w:rFonts w:asciiTheme="minorHAnsi" w:hAnsiTheme="minorHAnsi"/>
          <w:sz w:val="20"/>
          <w:szCs w:val="20"/>
        </w:rPr>
      </w:pPr>
      <w:r w:rsidRPr="0039575A">
        <w:rPr>
          <w:rFonts w:asciiTheme="minorHAnsi" w:hAnsiTheme="minorHAnsi"/>
          <w:sz w:val="20"/>
          <w:szCs w:val="20"/>
        </w:rPr>
        <w:t>Nb : Dans l’hypothèse où ces documents font l’objet d’une mise au point, celle-ci est rendue contractuelle.</w:t>
      </w:r>
    </w:p>
    <w:p w14:paraId="7102D8BA" w14:textId="77777777" w:rsidR="00DA27EE" w:rsidRPr="004F184E" w:rsidRDefault="00DA27EE" w:rsidP="00DA27EE">
      <w:pPr>
        <w:pStyle w:val="NormalWeb"/>
        <w:spacing w:before="120" w:beforeAutospacing="0" w:after="120" w:afterAutospacing="0"/>
        <w:jc w:val="both"/>
        <w:rPr>
          <w:rFonts w:asciiTheme="minorHAnsi" w:hAnsiTheme="minorHAnsi"/>
          <w:sz w:val="20"/>
          <w:szCs w:val="20"/>
        </w:rPr>
      </w:pPr>
      <w:r>
        <w:rPr>
          <w:rFonts w:asciiTheme="minorHAnsi" w:hAnsiTheme="minorHAnsi"/>
          <w:sz w:val="20"/>
          <w:szCs w:val="20"/>
        </w:rPr>
        <w:lastRenderedPageBreak/>
        <w:t>Le cas échéant, i</w:t>
      </w:r>
      <w:r w:rsidRPr="004F184E">
        <w:rPr>
          <w:rFonts w:asciiTheme="minorHAnsi" w:hAnsiTheme="minorHAnsi"/>
          <w:sz w:val="20"/>
          <w:szCs w:val="20"/>
        </w:rPr>
        <w:t xml:space="preserve">l est précisé que le DQE n’a pas de valeur contractuelle. </w:t>
      </w:r>
    </w:p>
    <w:p w14:paraId="15415DB2" w14:textId="77777777" w:rsidR="00DA27EE" w:rsidRPr="00A577D9" w:rsidRDefault="00DA27EE" w:rsidP="00DA27EE">
      <w:pPr>
        <w:pStyle w:val="NormalWeb"/>
        <w:spacing w:before="120" w:beforeAutospacing="0" w:after="120" w:afterAutospacing="0"/>
        <w:jc w:val="both"/>
        <w:rPr>
          <w:rFonts w:asciiTheme="minorHAnsi" w:hAnsiTheme="minorHAnsi"/>
          <w:b/>
          <w:bCs/>
          <w:sz w:val="20"/>
          <w:szCs w:val="20"/>
        </w:rPr>
      </w:pPr>
      <w:r w:rsidRPr="00A577D9">
        <w:rPr>
          <w:rFonts w:asciiTheme="minorHAnsi" w:hAnsiTheme="minorHAnsi"/>
          <w:b/>
          <w:bCs/>
          <w:sz w:val="20"/>
          <w:szCs w:val="20"/>
        </w:rPr>
        <w:t>L’ordre de priorité des pièces implique qu'en cas d'omission, imprécision ou contradiction, susceptible de donner lieu à interprétation litigieuse, seront prises en considération et seront donc applicables les dispositions correspondantes figurant dans la pièce citée prioritairement à celle en litige. Cette disposition, consécutive à l'ordre de priorité des pièces du marché, est d'application générale, sauf dans les cas suivants :</w:t>
      </w:r>
    </w:p>
    <w:p w14:paraId="07B42E8A" w14:textId="77777777" w:rsidR="00DA27EE" w:rsidRPr="00F13EFD" w:rsidRDefault="00DA27EE" w:rsidP="00DA27EE">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lorsqu'une</w:t>
      </w:r>
      <w:proofErr w:type="gramEnd"/>
      <w:r w:rsidRPr="00F13EFD">
        <w:rPr>
          <w:rFonts w:asciiTheme="minorHAnsi" w:hAnsiTheme="minorHAnsi"/>
          <w:sz w:val="20"/>
          <w:szCs w:val="20"/>
        </w:rPr>
        <w:t xml:space="preserve"> indication est manifestement erronée, suite par exemple à une erreur de frappe ou d'impression, et aboutirait à une réalisation aberrante ; l'indication qui apparaît comme la plus logique sera alors d'application, même si elle figure dans une pièce de moindre priorité,</w:t>
      </w:r>
    </w:p>
    <w:p w14:paraId="266A1271" w14:textId="77777777" w:rsidR="00DA27EE" w:rsidRPr="00F13EFD" w:rsidRDefault="00DA27EE" w:rsidP="00DA27EE">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lorsqu’une</w:t>
      </w:r>
      <w:proofErr w:type="gramEnd"/>
      <w:r w:rsidRPr="00F13EFD">
        <w:rPr>
          <w:rFonts w:asciiTheme="minorHAnsi" w:hAnsiTheme="minorHAnsi"/>
          <w:sz w:val="20"/>
          <w:szCs w:val="20"/>
        </w:rPr>
        <w:t xml:space="preserve"> indication dans la pièce non prioritaire aboutit à une prestation supérieure,</w:t>
      </w:r>
    </w:p>
    <w:p w14:paraId="4E523644" w14:textId="77777777" w:rsidR="00DA27EE" w:rsidRPr="00F13EFD" w:rsidRDefault="00DA27EE" w:rsidP="00DA27EE">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en</w:t>
      </w:r>
      <w:proofErr w:type="gramEnd"/>
      <w:r w:rsidRPr="00F13EFD">
        <w:rPr>
          <w:rFonts w:asciiTheme="minorHAnsi" w:hAnsiTheme="minorHAnsi"/>
          <w:sz w:val="20"/>
          <w:szCs w:val="20"/>
        </w:rPr>
        <w:t xml:space="preserve"> cas d'accord intervenu entre </w:t>
      </w:r>
      <w:r>
        <w:rPr>
          <w:rFonts w:asciiTheme="minorHAnsi" w:hAnsiTheme="minorHAnsi"/>
          <w:sz w:val="20"/>
          <w:szCs w:val="20"/>
        </w:rPr>
        <w:t>l’acheteur</w:t>
      </w:r>
      <w:r w:rsidRPr="00F13EFD">
        <w:rPr>
          <w:rFonts w:asciiTheme="minorHAnsi" w:hAnsiTheme="minorHAnsi"/>
          <w:sz w:val="20"/>
          <w:szCs w:val="20"/>
        </w:rPr>
        <w:t xml:space="preserve"> et le Titulaire.</w:t>
      </w:r>
    </w:p>
    <w:p w14:paraId="29059237" w14:textId="7AC7C7D6" w:rsidR="00DD39EF" w:rsidRPr="0079750C" w:rsidRDefault="00DD39EF" w:rsidP="0079750C">
      <w:pPr>
        <w:pStyle w:val="Titre1"/>
        <w:shd w:val="clear" w:color="auto" w:fill="DC8C00"/>
        <w:contextualSpacing/>
        <w:rPr>
          <w:color w:val="FFFFFF" w:themeColor="background1"/>
        </w:rPr>
      </w:pPr>
      <w:bookmarkStart w:id="89" w:name="_Toc222303041"/>
      <w:r w:rsidRPr="002336AB">
        <w:rPr>
          <w:color w:val="FFFFFF" w:themeColor="background1"/>
        </w:rPr>
        <w:t>Prix</w:t>
      </w:r>
      <w:bookmarkEnd w:id="89"/>
      <w:r w:rsidRPr="002336AB">
        <w:rPr>
          <w:color w:val="FFFFFF" w:themeColor="background1"/>
        </w:rPr>
        <w:t xml:space="preserve">  </w:t>
      </w:r>
    </w:p>
    <w:p w14:paraId="326782AB" w14:textId="314CEDDA" w:rsidR="0097379E" w:rsidRDefault="0097379E" w:rsidP="0097379E">
      <w:pPr>
        <w:pStyle w:val="Titre2"/>
        <w:shd w:val="clear" w:color="auto" w:fill="auto"/>
        <w:tabs>
          <w:tab w:val="num" w:pos="720"/>
        </w:tabs>
        <w:spacing w:before="120" w:after="120"/>
        <w:ind w:left="720" w:hanging="720"/>
        <w:contextualSpacing/>
        <w:rPr>
          <w:bCs w:val="0"/>
          <w:color w:val="683766"/>
          <w:sz w:val="22"/>
          <w:szCs w:val="22"/>
        </w:rPr>
      </w:pPr>
      <w:bookmarkStart w:id="90" w:name="_Toc222303042"/>
      <w:r w:rsidRPr="004F184E">
        <w:rPr>
          <w:bCs w:val="0"/>
          <w:color w:val="683766"/>
          <w:sz w:val="22"/>
          <w:szCs w:val="22"/>
        </w:rPr>
        <w:t>Forme du prix</w:t>
      </w:r>
      <w:bookmarkEnd w:id="90"/>
      <w:r w:rsidR="004F184E">
        <w:rPr>
          <w:bCs w:val="0"/>
          <w:color w:val="683766"/>
          <w:sz w:val="22"/>
          <w:szCs w:val="22"/>
        </w:rPr>
        <w:t> </w:t>
      </w:r>
    </w:p>
    <w:p w14:paraId="498EAB3A" w14:textId="6A0203A4" w:rsidR="00AF330C" w:rsidRPr="00AF330C" w:rsidRDefault="00AF330C" w:rsidP="00AF330C">
      <w:pPr>
        <w:rPr>
          <w:bCs/>
          <w:sz w:val="20"/>
          <w:szCs w:val="20"/>
        </w:rPr>
      </w:pPr>
      <w:r w:rsidRPr="00AF330C">
        <w:rPr>
          <w:bCs/>
          <w:sz w:val="20"/>
          <w:szCs w:val="20"/>
        </w:rPr>
        <w:t>L’accord-cadre est passé à prix unitaire</w:t>
      </w:r>
      <w:r>
        <w:rPr>
          <w:bCs/>
          <w:sz w:val="20"/>
          <w:szCs w:val="20"/>
        </w:rPr>
        <w:t>.</w:t>
      </w:r>
    </w:p>
    <w:p w14:paraId="662917E2" w14:textId="03A00EF7" w:rsidR="0097379E" w:rsidRPr="003B5B95" w:rsidRDefault="009F65B7" w:rsidP="0097379E">
      <w:pPr>
        <w:pStyle w:val="Titre2"/>
        <w:shd w:val="clear" w:color="auto" w:fill="auto"/>
        <w:tabs>
          <w:tab w:val="num" w:pos="720"/>
        </w:tabs>
        <w:spacing w:before="120" w:after="120"/>
        <w:ind w:left="720" w:hanging="720"/>
        <w:contextualSpacing/>
        <w:rPr>
          <w:bCs w:val="0"/>
          <w:color w:val="683766"/>
          <w:sz w:val="22"/>
          <w:szCs w:val="22"/>
        </w:rPr>
      </w:pPr>
      <w:bookmarkStart w:id="91" w:name="_Toc222303043"/>
      <w:r>
        <w:rPr>
          <w:bCs w:val="0"/>
          <w:color w:val="683766"/>
          <w:sz w:val="22"/>
          <w:szCs w:val="22"/>
        </w:rPr>
        <w:t>Caractéristiques des prix pratiqués de l’accord-cadre</w:t>
      </w:r>
      <w:bookmarkEnd w:id="91"/>
    </w:p>
    <w:p w14:paraId="79675488" w14:textId="62F9C4CF" w:rsidR="009F65B7" w:rsidRPr="0079750C" w:rsidRDefault="009F65B7" w:rsidP="009F65B7">
      <w:pPr>
        <w:pStyle w:val="TxtCourant"/>
        <w:pBdr>
          <w:top w:val="single" w:sz="4" w:space="1" w:color="auto"/>
          <w:left w:val="single" w:sz="4" w:space="4" w:color="auto"/>
          <w:bottom w:val="single" w:sz="4" w:space="1" w:color="auto"/>
          <w:right w:val="single" w:sz="4" w:space="4" w:color="auto"/>
        </w:pBdr>
        <w:shd w:val="clear" w:color="auto" w:fill="FFCC99"/>
        <w:spacing w:before="0" w:line="240" w:lineRule="auto"/>
        <w:rPr>
          <w:rFonts w:asciiTheme="minorHAnsi" w:eastAsiaTheme="minorHAnsi" w:hAnsiTheme="minorHAnsi" w:cstheme="minorBidi"/>
          <w:bCs/>
          <w:spacing w:val="0"/>
          <w:lang w:eastAsia="en-US"/>
        </w:rPr>
      </w:pPr>
      <w:r w:rsidRPr="0079750C">
        <w:rPr>
          <w:rFonts w:asciiTheme="minorHAnsi" w:eastAsiaTheme="minorHAnsi" w:hAnsiTheme="minorHAnsi" w:cstheme="minorBidi"/>
          <w:bCs/>
          <w:spacing w:val="0"/>
          <w:lang w:eastAsia="en-US"/>
        </w:rPr>
        <w:t xml:space="preserve">Accord-cadre à bons de commande, sans montant minimum et avec un </w:t>
      </w:r>
      <w:r w:rsidRPr="0079750C">
        <w:rPr>
          <w:rFonts w:asciiTheme="minorHAnsi" w:eastAsiaTheme="minorHAnsi" w:hAnsiTheme="minorHAnsi" w:cstheme="minorBidi"/>
          <w:b/>
          <w:spacing w:val="0"/>
          <w:lang w:eastAsia="en-US"/>
        </w:rPr>
        <w:t>montant maximum</w:t>
      </w:r>
      <w:r w:rsidRPr="0079750C">
        <w:rPr>
          <w:rFonts w:asciiTheme="minorHAnsi" w:eastAsiaTheme="minorHAnsi" w:hAnsiTheme="minorHAnsi" w:cstheme="minorBidi"/>
          <w:bCs/>
          <w:spacing w:val="0"/>
          <w:lang w:eastAsia="en-US"/>
        </w:rPr>
        <w:t xml:space="preserve"> fixé en valeur </w:t>
      </w:r>
    </w:p>
    <w:p w14:paraId="0C22E22A" w14:textId="77777777" w:rsidR="009F65B7" w:rsidRPr="00AF330C" w:rsidRDefault="009F65B7" w:rsidP="009F65B7">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Cs/>
          <w:i/>
          <w:iCs/>
          <w:spacing w:val="0"/>
          <w:lang w:eastAsia="en-US"/>
        </w:rPr>
      </w:pPr>
      <w:r w:rsidRPr="00AF330C">
        <w:rPr>
          <w:rFonts w:asciiTheme="minorHAnsi" w:eastAsiaTheme="minorHAnsi" w:hAnsiTheme="minorHAnsi" w:cstheme="minorBidi"/>
          <w:bCs/>
          <w:spacing w:val="0"/>
          <w:lang w:eastAsia="en-US"/>
        </w:rPr>
        <w:t xml:space="preserve">Le prestataire est rémunéré par le pouvoir adjudicateur sur les bases suivantes : </w:t>
      </w:r>
      <w:r w:rsidRPr="00AF330C">
        <w:rPr>
          <w:rFonts w:asciiTheme="minorHAnsi" w:eastAsiaTheme="minorHAnsi" w:hAnsiTheme="minorHAnsi" w:cstheme="minorBidi"/>
          <w:bCs/>
          <w:i/>
          <w:iCs/>
          <w:spacing w:val="0"/>
          <w:lang w:eastAsia="en-US"/>
        </w:rPr>
        <w:t>Application des prix unitaires tels que fixés dans le bordereau de prix ci-annexé aux quantités de prestations commandées par le pouvoir adjudicateur et application du devis détaillé de l’entreprise dans le cadre de prestations hors BPU.</w:t>
      </w:r>
    </w:p>
    <w:p w14:paraId="5A58A99D" w14:textId="77777777" w:rsidR="00B27734" w:rsidRDefault="009F65B7" w:rsidP="009F65B7">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
          <w:spacing w:val="0"/>
          <w:lang w:eastAsia="en-US"/>
        </w:rPr>
      </w:pPr>
      <w:r w:rsidRPr="00AF330C">
        <w:rPr>
          <w:rFonts w:asciiTheme="minorHAnsi" w:eastAsiaTheme="minorHAnsi" w:hAnsiTheme="minorHAnsi" w:cstheme="minorBidi"/>
          <w:b/>
          <w:spacing w:val="0"/>
          <w:lang w:eastAsia="en-US"/>
        </w:rPr>
        <w:t xml:space="preserve">Montant maximum : </w:t>
      </w:r>
    </w:p>
    <w:p w14:paraId="314B295E" w14:textId="0F9CCB8B" w:rsidR="009F65B7" w:rsidRPr="00AF330C" w:rsidRDefault="00A24CC8" w:rsidP="00B27734">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
          <w:spacing w:val="0"/>
          <w:lang w:eastAsia="en-US"/>
        </w:rPr>
      </w:pPr>
      <w:r>
        <w:rPr>
          <w:rFonts w:asciiTheme="minorHAnsi" w:eastAsiaTheme="minorHAnsi" w:hAnsiTheme="minorHAnsi" w:cstheme="minorBidi"/>
          <w:b/>
          <w:spacing w:val="0"/>
          <w:lang w:eastAsia="en-US"/>
        </w:rPr>
        <w:t>80</w:t>
      </w:r>
      <w:r w:rsidR="009F65B7" w:rsidRPr="00AF330C">
        <w:rPr>
          <w:rFonts w:asciiTheme="minorHAnsi" w:eastAsiaTheme="minorHAnsi" w:hAnsiTheme="minorHAnsi" w:cstheme="minorBidi"/>
          <w:b/>
          <w:spacing w:val="0"/>
          <w:lang w:eastAsia="en-US"/>
        </w:rPr>
        <w:t> 000 euros HT par an</w:t>
      </w:r>
      <w:r w:rsidR="00B27734">
        <w:rPr>
          <w:rStyle w:val="Marquedecommentaire"/>
          <w:rFonts w:asciiTheme="minorHAnsi" w:eastAsiaTheme="minorHAnsi" w:hAnsiTheme="minorHAnsi" w:cstheme="minorBidi"/>
          <w:b/>
          <w:spacing w:val="0"/>
          <w:sz w:val="20"/>
          <w:szCs w:val="20"/>
          <w:lang w:eastAsia="en-US"/>
        </w:rPr>
        <w:t xml:space="preserve">, </w:t>
      </w:r>
      <w:r w:rsidR="00B27734">
        <w:rPr>
          <w:rFonts w:asciiTheme="minorHAnsi" w:eastAsiaTheme="minorHAnsi" w:hAnsiTheme="minorHAnsi" w:cstheme="minorBidi"/>
          <w:b/>
          <w:spacing w:val="0"/>
          <w:lang w:eastAsia="en-US"/>
        </w:rPr>
        <w:t>soit</w:t>
      </w:r>
      <w:r w:rsidR="009F65B7" w:rsidRPr="00B27734">
        <w:rPr>
          <w:rFonts w:asciiTheme="minorHAnsi" w:eastAsiaTheme="minorHAnsi" w:hAnsiTheme="minorHAnsi" w:cstheme="minorBidi"/>
          <w:b/>
          <w:spacing w:val="0"/>
          <w:lang w:eastAsia="en-US"/>
        </w:rPr>
        <w:t xml:space="preserve"> un montant total maximum de </w:t>
      </w:r>
      <w:r>
        <w:rPr>
          <w:rFonts w:asciiTheme="minorHAnsi" w:eastAsiaTheme="minorHAnsi" w:hAnsiTheme="minorHAnsi" w:cstheme="minorBidi"/>
          <w:b/>
          <w:spacing w:val="0"/>
          <w:lang w:eastAsia="en-US"/>
        </w:rPr>
        <w:t>320</w:t>
      </w:r>
      <w:r w:rsidR="009F65B7" w:rsidRPr="00B27734">
        <w:rPr>
          <w:rFonts w:asciiTheme="minorHAnsi" w:eastAsiaTheme="minorHAnsi" w:hAnsiTheme="minorHAnsi" w:cstheme="minorBidi"/>
          <w:b/>
          <w:spacing w:val="0"/>
          <w:lang w:eastAsia="en-US"/>
        </w:rPr>
        <w:t xml:space="preserve"> 000 euros HT </w:t>
      </w:r>
      <w:r w:rsidR="00D977D4">
        <w:rPr>
          <w:rFonts w:asciiTheme="minorHAnsi" w:eastAsiaTheme="minorHAnsi" w:hAnsiTheme="minorHAnsi" w:cstheme="minorBidi"/>
          <w:b/>
          <w:spacing w:val="0"/>
          <w:lang w:eastAsia="en-US"/>
        </w:rPr>
        <w:t>su</w:t>
      </w:r>
      <w:r w:rsidR="009F65B7" w:rsidRPr="00B27734">
        <w:rPr>
          <w:rFonts w:asciiTheme="minorHAnsi" w:eastAsiaTheme="minorHAnsi" w:hAnsiTheme="minorHAnsi" w:cstheme="minorBidi"/>
          <w:b/>
          <w:spacing w:val="0"/>
          <w:lang w:eastAsia="en-US"/>
        </w:rPr>
        <w:t>r la durée totale de l’accord-cadre</w:t>
      </w:r>
      <w:r w:rsidR="00D977D4">
        <w:rPr>
          <w:rFonts w:asciiTheme="minorHAnsi" w:eastAsiaTheme="minorHAnsi" w:hAnsiTheme="minorHAnsi" w:cstheme="minorBidi"/>
          <w:b/>
          <w:spacing w:val="0"/>
          <w:lang w:eastAsia="en-US"/>
        </w:rPr>
        <w:t>, reconductions comprises</w:t>
      </w:r>
      <w:r w:rsidR="00B27734">
        <w:rPr>
          <w:rFonts w:asciiTheme="minorHAnsi" w:eastAsiaTheme="minorHAnsi" w:hAnsiTheme="minorHAnsi" w:cstheme="minorBidi"/>
          <w:b/>
          <w:spacing w:val="0"/>
          <w:lang w:eastAsia="en-US"/>
        </w:rPr>
        <w:t>.</w:t>
      </w:r>
    </w:p>
    <w:p w14:paraId="2B7ED943" w14:textId="77777777" w:rsidR="009F65B7" w:rsidRPr="00AF330C" w:rsidRDefault="009F65B7" w:rsidP="009F65B7">
      <w:pPr>
        <w:pStyle w:val="TxtCourant"/>
        <w:pBdr>
          <w:top w:val="single" w:sz="4" w:space="1" w:color="auto"/>
          <w:left w:val="single" w:sz="4" w:space="4" w:color="auto"/>
          <w:bottom w:val="single" w:sz="4" w:space="1" w:color="auto"/>
          <w:right w:val="single" w:sz="4" w:space="4" w:color="auto"/>
        </w:pBdr>
        <w:spacing w:before="0" w:line="240" w:lineRule="auto"/>
        <w:rPr>
          <w:rFonts w:asciiTheme="minorHAnsi" w:eastAsiaTheme="minorHAnsi" w:hAnsiTheme="minorHAnsi" w:cstheme="minorBidi"/>
          <w:bCs/>
          <w:spacing w:val="0"/>
          <w:lang w:eastAsia="en-US"/>
        </w:rPr>
      </w:pPr>
      <w:r w:rsidRPr="00AF330C">
        <w:rPr>
          <w:rFonts w:asciiTheme="minorHAnsi" w:eastAsiaTheme="minorHAnsi" w:hAnsiTheme="minorHAnsi" w:cstheme="minorBidi"/>
          <w:bCs/>
          <w:spacing w:val="0"/>
          <w:lang w:eastAsia="en-US"/>
        </w:rPr>
        <w:t xml:space="preserve">Le bordereau de prix identifie les prix établis sur la base du CCTP. </w:t>
      </w:r>
    </w:p>
    <w:p w14:paraId="3C6D274C" w14:textId="77777777" w:rsidR="009F65B7" w:rsidRDefault="009F65B7" w:rsidP="00AF330C">
      <w:pPr>
        <w:pStyle w:val="05ARTICLENiv1-Texte"/>
        <w:shd w:val="clear" w:color="auto" w:fill="FFFFFF" w:themeFill="background1"/>
        <w:rPr>
          <w:rFonts w:asciiTheme="minorHAnsi" w:eastAsiaTheme="minorHAnsi" w:hAnsiTheme="minorHAnsi" w:cstheme="minorBidi"/>
          <w:bCs/>
          <w:color w:val="auto"/>
          <w:spacing w:val="0"/>
          <w:lang w:eastAsia="en-US"/>
        </w:rPr>
      </w:pPr>
    </w:p>
    <w:p w14:paraId="10CD4F21" w14:textId="049AA9B5" w:rsidR="00AF330C" w:rsidRPr="00AF330C" w:rsidRDefault="00AF330C" w:rsidP="00AF330C">
      <w:pPr>
        <w:pStyle w:val="05ARTICLENiv1-Texte"/>
        <w:shd w:val="clear" w:color="auto" w:fill="FFFFFF" w:themeFill="background1"/>
        <w:rPr>
          <w:rFonts w:asciiTheme="minorHAnsi" w:eastAsiaTheme="minorHAnsi" w:hAnsiTheme="minorHAnsi" w:cstheme="minorBidi"/>
          <w:bCs/>
          <w:color w:val="auto"/>
          <w:spacing w:val="0"/>
          <w:lang w:eastAsia="en-US"/>
        </w:rPr>
      </w:pPr>
      <w:r w:rsidRPr="00AF330C">
        <w:rPr>
          <w:rFonts w:asciiTheme="minorHAnsi" w:eastAsiaTheme="minorHAnsi" w:hAnsiTheme="minorHAnsi" w:cstheme="minorBidi"/>
          <w:bCs/>
          <w:color w:val="auto"/>
          <w:spacing w:val="0"/>
          <w:lang w:eastAsia="en-US"/>
        </w:rPr>
        <w:t xml:space="preserve">L’offre de prix pour l’accord-cadre est constituée par le Bordereau des Prix Unitaires </w:t>
      </w:r>
      <w:r w:rsidR="009F65B7">
        <w:rPr>
          <w:rFonts w:asciiTheme="minorHAnsi" w:eastAsiaTheme="minorHAnsi" w:hAnsiTheme="minorHAnsi" w:cstheme="minorBidi"/>
          <w:bCs/>
          <w:color w:val="auto"/>
          <w:spacing w:val="0"/>
          <w:lang w:eastAsia="en-US"/>
        </w:rPr>
        <w:t xml:space="preserve">de l’accord-cadre </w:t>
      </w:r>
      <w:r w:rsidRPr="00AF330C">
        <w:rPr>
          <w:rFonts w:asciiTheme="minorHAnsi" w:eastAsiaTheme="minorHAnsi" w:hAnsiTheme="minorHAnsi" w:cstheme="minorBidi"/>
          <w:bCs/>
          <w:color w:val="auto"/>
          <w:spacing w:val="0"/>
          <w:lang w:eastAsia="en-US"/>
        </w:rPr>
        <w:t>(BPU</w:t>
      </w:r>
      <w:r w:rsidR="009F65B7">
        <w:rPr>
          <w:rFonts w:asciiTheme="minorHAnsi" w:eastAsiaTheme="minorHAnsi" w:hAnsiTheme="minorHAnsi" w:cstheme="minorBidi"/>
          <w:bCs/>
          <w:color w:val="auto"/>
          <w:spacing w:val="0"/>
          <w:lang w:eastAsia="en-US"/>
        </w:rPr>
        <w:t>-AC</w:t>
      </w:r>
      <w:r w:rsidRPr="00AF330C">
        <w:rPr>
          <w:rFonts w:asciiTheme="minorHAnsi" w:eastAsiaTheme="minorHAnsi" w:hAnsiTheme="minorHAnsi" w:cstheme="minorBidi"/>
          <w:bCs/>
          <w:color w:val="auto"/>
          <w:spacing w:val="0"/>
          <w:lang w:eastAsia="en-US"/>
        </w:rPr>
        <w:t>)</w:t>
      </w:r>
      <w:r>
        <w:rPr>
          <w:rFonts w:asciiTheme="minorHAnsi" w:eastAsiaTheme="minorHAnsi" w:hAnsiTheme="minorHAnsi" w:cstheme="minorBidi"/>
          <w:bCs/>
          <w:color w:val="auto"/>
          <w:spacing w:val="0"/>
          <w:lang w:eastAsia="en-US"/>
        </w:rPr>
        <w:t xml:space="preserve"> du lot</w:t>
      </w:r>
      <w:r w:rsidR="009F65B7">
        <w:rPr>
          <w:rFonts w:asciiTheme="minorHAnsi" w:eastAsiaTheme="minorHAnsi" w:hAnsiTheme="minorHAnsi" w:cstheme="minorBidi"/>
          <w:bCs/>
          <w:color w:val="auto"/>
          <w:spacing w:val="0"/>
          <w:lang w:eastAsia="en-US"/>
        </w:rPr>
        <w:t xml:space="preserve"> concerné</w:t>
      </w:r>
      <w:r w:rsidR="006A7B60">
        <w:rPr>
          <w:rFonts w:asciiTheme="minorHAnsi" w:eastAsiaTheme="minorHAnsi" w:hAnsiTheme="minorHAnsi" w:cstheme="minorBidi"/>
          <w:bCs/>
          <w:color w:val="auto"/>
          <w:spacing w:val="0"/>
          <w:lang w:eastAsia="en-US"/>
        </w:rPr>
        <w:t>,</w:t>
      </w:r>
      <w:r w:rsidRPr="00AF330C">
        <w:rPr>
          <w:rFonts w:asciiTheme="minorHAnsi" w:eastAsiaTheme="minorHAnsi" w:hAnsiTheme="minorHAnsi" w:cstheme="minorBidi"/>
          <w:bCs/>
          <w:color w:val="auto"/>
          <w:spacing w:val="0"/>
          <w:lang w:eastAsia="en-US"/>
        </w:rPr>
        <w:t xml:space="preserve"> ci-annexé. </w:t>
      </w:r>
    </w:p>
    <w:p w14:paraId="2F6171F1" w14:textId="77777777" w:rsidR="00AF330C" w:rsidRDefault="00AF330C" w:rsidP="00AF330C">
      <w:pPr>
        <w:pStyle w:val="05ARTICLENiv1-Texte"/>
        <w:shd w:val="clear" w:color="auto" w:fill="FFFFFF" w:themeFill="background1"/>
        <w:rPr>
          <w:rFonts w:asciiTheme="minorHAnsi" w:eastAsiaTheme="minorHAnsi" w:hAnsiTheme="minorHAnsi" w:cstheme="minorBidi"/>
          <w:bCs/>
          <w:color w:val="auto"/>
          <w:spacing w:val="0"/>
          <w:lang w:eastAsia="en-US"/>
        </w:rPr>
      </w:pPr>
      <w:r w:rsidRPr="00AF330C">
        <w:rPr>
          <w:rFonts w:asciiTheme="minorHAnsi" w:eastAsiaTheme="minorHAnsi" w:hAnsiTheme="minorHAnsi" w:cstheme="minorBidi"/>
          <w:bCs/>
          <w:color w:val="auto"/>
          <w:spacing w:val="0"/>
          <w:lang w:eastAsia="en-US"/>
        </w:rPr>
        <w:t>Ces prix seront appliqués à la survenance de besoins, aux quantités réellement exécutées et feront l’objet de bons de commande.</w:t>
      </w:r>
    </w:p>
    <w:p w14:paraId="39134741" w14:textId="404BDC80" w:rsidR="009F65B7" w:rsidRPr="00B27734" w:rsidRDefault="009F65B7" w:rsidP="00B27734">
      <w:pPr>
        <w:pStyle w:val="05ARTICLENiv1-Texte"/>
        <w:shd w:val="clear" w:color="auto" w:fill="FFFFFF" w:themeFill="background1"/>
        <w:rPr>
          <w:rFonts w:eastAsiaTheme="minorHAnsi"/>
        </w:rPr>
      </w:pPr>
      <w:r w:rsidRPr="009F65B7">
        <w:rPr>
          <w:rFonts w:asciiTheme="minorHAnsi" w:eastAsiaTheme="minorHAnsi" w:hAnsiTheme="minorHAnsi" w:cstheme="minorBidi"/>
          <w:bCs/>
          <w:color w:val="auto"/>
          <w:spacing w:val="0"/>
          <w:lang w:eastAsia="en-US"/>
        </w:rPr>
        <w:t>Ces prix sont des prix plafonds ; aussi, lors de la conclusion de chaque marché subséquent, après identification précise du contenu des marchés (missions, équipements concernés, lieu d'intervention, modalités d'intervention du titulaire, ...), les compléments apportés par le titulaire à son offre devront respecter le bordereau de prix ci-annexé sur lequel il s'engage, sauf application de la clause de variation des prix de l'accord-cadre définie ci-dessous, et sauf application de prestations non prévues par le BPU-AC et correspondant à des prestations spéciales à un marché subséquent qui feront l’objet d’un devis détaillé de l’entreprise.</w:t>
      </w:r>
    </w:p>
    <w:p w14:paraId="292760C0" w14:textId="12C14D1A" w:rsidR="001467E1" w:rsidRPr="00AA192D" w:rsidRDefault="00AF330C" w:rsidP="00AA192D">
      <w:pPr>
        <w:pStyle w:val="05ARTICLENiv1-Texte"/>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Bidi"/>
          <w:bCs/>
          <w:color w:val="FF0000"/>
          <w:spacing w:val="0"/>
          <w:lang w:eastAsia="en-US"/>
        </w:rPr>
      </w:pPr>
      <w:r w:rsidRPr="00AF330C">
        <w:rPr>
          <w:rFonts w:asciiTheme="minorHAnsi" w:eastAsiaTheme="minorHAnsi" w:hAnsiTheme="minorHAnsi" w:cstheme="minorBidi"/>
          <w:bCs/>
          <w:color w:val="FF0000"/>
          <w:spacing w:val="0"/>
          <w:lang w:eastAsia="en-US"/>
        </w:rPr>
        <w:t>En cas de groupement conjoint d'entreprises, la décomposition des prestations et paiements par cotraitant est précisée dans chaque bon de commande.</w:t>
      </w:r>
    </w:p>
    <w:p w14:paraId="220FFA58" w14:textId="5B4B78D8" w:rsidR="009F65B7" w:rsidRPr="009F65B7" w:rsidRDefault="009F65B7" w:rsidP="00B27734">
      <w:pPr>
        <w:pStyle w:val="Titre2"/>
        <w:shd w:val="clear" w:color="auto" w:fill="auto"/>
        <w:tabs>
          <w:tab w:val="num" w:pos="720"/>
        </w:tabs>
        <w:spacing w:before="120" w:after="120"/>
        <w:ind w:left="720" w:hanging="720"/>
        <w:contextualSpacing/>
        <w:rPr>
          <w:bCs w:val="0"/>
          <w:color w:val="683766"/>
          <w:sz w:val="22"/>
          <w:szCs w:val="22"/>
        </w:rPr>
      </w:pPr>
      <w:bookmarkStart w:id="92" w:name="_Toc125273000"/>
      <w:bookmarkStart w:id="93" w:name="_Toc221004748"/>
      <w:bookmarkStart w:id="94" w:name="_Toc248736085"/>
      <w:bookmarkStart w:id="95" w:name="_Toc89956338"/>
      <w:bookmarkStart w:id="96" w:name="_Toc222303044"/>
      <w:r>
        <w:rPr>
          <w:bCs w:val="0"/>
          <w:color w:val="683766"/>
          <w:sz w:val="22"/>
          <w:szCs w:val="22"/>
        </w:rPr>
        <w:t>Caractéristiques des prix pratiqués d</w:t>
      </w:r>
      <w:r w:rsidR="00B27734">
        <w:rPr>
          <w:bCs w:val="0"/>
          <w:color w:val="683766"/>
          <w:sz w:val="22"/>
          <w:szCs w:val="22"/>
        </w:rPr>
        <w:t>u marché subséquent</w:t>
      </w:r>
      <w:bookmarkEnd w:id="96"/>
    </w:p>
    <w:p w14:paraId="0D924F40" w14:textId="77777777" w:rsidR="009F65B7" w:rsidRPr="00082CB5" w:rsidRDefault="009F65B7" w:rsidP="009F65B7">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 xml:space="preserve">Les prix des marchés subséquents seront des prix définitifs. </w:t>
      </w:r>
    </w:p>
    <w:p w14:paraId="40F6F8A2" w14:textId="77777777" w:rsidR="009F65B7" w:rsidRPr="00082CB5" w:rsidRDefault="009F65B7" w:rsidP="009F65B7">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La forme du prix d’un marché subséquent sera déterminée par ce dernier</w:t>
      </w:r>
      <w:r w:rsidRPr="00B27734">
        <w:rPr>
          <w:rFonts w:asciiTheme="minorHAnsi" w:hAnsiTheme="minorHAnsi"/>
          <w:b/>
          <w:bCs/>
          <w:sz w:val="20"/>
          <w:szCs w:val="20"/>
        </w:rPr>
        <w:t>. Les marchés subséquents pourront être à prix unitaires, forfaitaires ou mixtes</w:t>
      </w:r>
      <w:r w:rsidRPr="00082CB5">
        <w:rPr>
          <w:rFonts w:asciiTheme="minorHAnsi" w:hAnsiTheme="minorHAnsi"/>
          <w:sz w:val="20"/>
          <w:szCs w:val="20"/>
        </w:rPr>
        <w:t xml:space="preserve"> selon la nature des prestations demandées.</w:t>
      </w:r>
    </w:p>
    <w:p w14:paraId="5285342F" w14:textId="2DA7F34E" w:rsidR="009F65B7" w:rsidRPr="00B27734" w:rsidRDefault="009F65B7" w:rsidP="00B27734">
      <w:pPr>
        <w:pStyle w:val="NormalWeb"/>
        <w:spacing w:before="120" w:beforeAutospacing="0" w:after="120" w:afterAutospacing="0"/>
        <w:jc w:val="both"/>
        <w:rPr>
          <w:bCs/>
          <w:sz w:val="20"/>
          <w:szCs w:val="20"/>
        </w:rPr>
      </w:pPr>
      <w:r w:rsidRPr="00082CB5">
        <w:rPr>
          <w:rFonts w:asciiTheme="minorHAnsi" w:hAnsiTheme="minorHAnsi"/>
          <w:sz w:val="20"/>
          <w:szCs w:val="20"/>
        </w:rPr>
        <w:t xml:space="preserve">Quelle que soit la forme du prix retenu dans les marchés subséquents, les prix sont réputés comprendre toutes les charges fiscales ou autres frappant obligatoirement les prestations. </w:t>
      </w:r>
    </w:p>
    <w:p w14:paraId="6FD030CE" w14:textId="21F3D3C5" w:rsidR="0097379E" w:rsidRPr="00E117C6" w:rsidRDefault="0097379E" w:rsidP="0097379E">
      <w:pPr>
        <w:pStyle w:val="Titre2"/>
        <w:shd w:val="clear" w:color="auto" w:fill="auto"/>
        <w:tabs>
          <w:tab w:val="num" w:pos="720"/>
        </w:tabs>
        <w:spacing w:before="120" w:after="120"/>
        <w:ind w:left="720" w:hanging="720"/>
        <w:contextualSpacing/>
        <w:rPr>
          <w:bCs w:val="0"/>
          <w:color w:val="683766"/>
          <w:sz w:val="22"/>
          <w:szCs w:val="22"/>
        </w:rPr>
      </w:pPr>
      <w:bookmarkStart w:id="97" w:name="_Toc222303045"/>
      <w:r w:rsidRPr="00E117C6">
        <w:rPr>
          <w:bCs w:val="0"/>
          <w:color w:val="683766"/>
          <w:sz w:val="22"/>
          <w:szCs w:val="22"/>
        </w:rPr>
        <w:lastRenderedPageBreak/>
        <w:t>Contenu des prix</w:t>
      </w:r>
      <w:bookmarkEnd w:id="92"/>
      <w:bookmarkEnd w:id="93"/>
      <w:bookmarkEnd w:id="94"/>
      <w:bookmarkEnd w:id="95"/>
      <w:bookmarkEnd w:id="97"/>
    </w:p>
    <w:p w14:paraId="20ED4D64" w14:textId="32B9BAC4" w:rsidR="0097379E" w:rsidRDefault="0097379E" w:rsidP="4FF0CD79">
      <w:pPr>
        <w:pStyle w:val="05ARTICLENiv1-Texte"/>
        <w:shd w:val="clear" w:color="auto" w:fill="FFFFFF" w:themeFill="background1"/>
        <w:rPr>
          <w:rFonts w:asciiTheme="minorHAnsi" w:eastAsiaTheme="minorEastAsia" w:hAnsiTheme="minorHAnsi" w:cstheme="minorBidi"/>
          <w:color w:val="auto"/>
          <w:spacing w:val="0"/>
          <w:lang w:eastAsia="en-US"/>
        </w:rPr>
      </w:pPr>
      <w:bookmarkStart w:id="98" w:name="_Toc248474506"/>
      <w:bookmarkStart w:id="99" w:name="_Toc248736086"/>
      <w:r w:rsidRPr="4FF0CD79">
        <w:rPr>
          <w:rFonts w:asciiTheme="minorHAnsi" w:eastAsiaTheme="minorEastAsia" w:hAnsiTheme="minorHAnsi" w:cstheme="minorBidi"/>
          <w:color w:val="auto"/>
          <w:spacing w:val="0"/>
          <w:lang w:eastAsia="en-US"/>
        </w:rPr>
        <w:t>Les prix de l’accord-cadre sont hors TVA et sont réputés complets, c’est-à-dire établis en considérant comme incluses, outre toutes les sujétions et contraintes normalement prévisibles pour l’exécution des prestations objet de l’accord-cadre</w:t>
      </w:r>
      <w:r w:rsidR="007F5E00">
        <w:rPr>
          <w:rFonts w:asciiTheme="minorHAnsi" w:eastAsiaTheme="minorEastAsia" w:hAnsiTheme="minorHAnsi" w:cstheme="minorBidi"/>
          <w:color w:val="auto"/>
          <w:spacing w:val="0"/>
          <w:lang w:eastAsia="en-US"/>
        </w:rPr>
        <w:t>.</w:t>
      </w:r>
    </w:p>
    <w:p w14:paraId="07FEC46E" w14:textId="1EFE2575" w:rsidR="00EF3F85" w:rsidRPr="00EF3F85"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également réputés comprendre toutes charges fiscales, parafiscales ou autres frappant les prestations ainsi que tous les frais afférents à l’exécution de ces prestations. </w:t>
      </w:r>
    </w:p>
    <w:p w14:paraId="23851C3A" w14:textId="7DD75AC2" w:rsidR="0097379E" w:rsidRPr="00EF3F85" w:rsidRDefault="0097379E"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t>En complément de</w:t>
      </w:r>
      <w:r w:rsidR="00EF3F85">
        <w:rPr>
          <w:rFonts w:asciiTheme="minorHAnsi" w:eastAsiaTheme="minorHAnsi" w:hAnsiTheme="minorHAnsi" w:cstheme="minorBidi"/>
          <w:bCs/>
          <w:color w:val="auto"/>
          <w:spacing w:val="0"/>
          <w:lang w:eastAsia="en-US"/>
        </w:rPr>
        <w:t xml:space="preserve"> l’article 10.1.3 du CCAG-</w:t>
      </w:r>
      <w:r w:rsidR="007F5E00">
        <w:rPr>
          <w:rFonts w:asciiTheme="minorHAnsi" w:eastAsiaTheme="minorHAnsi" w:hAnsiTheme="minorHAnsi" w:cstheme="minorBidi"/>
          <w:bCs/>
          <w:color w:val="auto"/>
          <w:spacing w:val="0"/>
          <w:lang w:eastAsia="en-US"/>
        </w:rPr>
        <w:t>TIC</w:t>
      </w:r>
      <w:r w:rsidRPr="00EF3F85">
        <w:rPr>
          <w:rFonts w:asciiTheme="minorHAnsi" w:eastAsiaTheme="minorHAnsi" w:hAnsiTheme="minorHAnsi" w:cstheme="minorBidi"/>
          <w:bCs/>
          <w:color w:val="auto"/>
          <w:spacing w:val="0"/>
          <w:lang w:eastAsia="en-US"/>
        </w:rPr>
        <w:t>, les précisions suivantes sont apportées en matière de contenu des prix :</w:t>
      </w:r>
    </w:p>
    <w:p w14:paraId="4498A9F2" w14:textId="657EB61A" w:rsidR="0097379E" w:rsidRPr="00EF3F85" w:rsidRDefault="0097379E" w:rsidP="00A019C0">
      <w:pPr>
        <w:pStyle w:val="05ARTICLENiv1-Texte"/>
        <w:numPr>
          <w:ilvl w:val="0"/>
          <w:numId w:val="12"/>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 xml:space="preserve">En cas de </w:t>
      </w:r>
      <w:r w:rsidR="00EF3F85" w:rsidRPr="00EF3F85">
        <w:rPr>
          <w:rFonts w:asciiTheme="minorHAnsi" w:eastAsiaTheme="minorHAnsi" w:hAnsiTheme="minorHAnsi" w:cstheme="minorBidi"/>
          <w:b/>
          <w:color w:val="auto"/>
          <w:spacing w:val="0"/>
          <w:lang w:eastAsia="en-US"/>
        </w:rPr>
        <w:t>groupement d’opérateurs économiques</w:t>
      </w:r>
      <w:r w:rsidRPr="00EF3F85">
        <w:rPr>
          <w:rFonts w:asciiTheme="minorHAnsi" w:eastAsiaTheme="minorHAnsi" w:hAnsiTheme="minorHAnsi" w:cstheme="minorBidi"/>
          <w:b/>
          <w:color w:val="auto"/>
          <w:spacing w:val="0"/>
          <w:lang w:eastAsia="en-US"/>
        </w:rPr>
        <w:t xml:space="preserve"> conjoint ou solidaire</w:t>
      </w:r>
      <w:r w:rsidRPr="00EF3F85">
        <w:rPr>
          <w:rFonts w:asciiTheme="minorHAnsi" w:eastAsiaTheme="minorHAnsi" w:hAnsiTheme="minorHAnsi" w:cstheme="minorBidi"/>
          <w:bCs/>
          <w:color w:val="auto"/>
          <w:spacing w:val="0"/>
          <w:lang w:eastAsia="en-US"/>
        </w:rPr>
        <w:t>, les prix de l’accord-cadre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2FBC90B1" w14:textId="578714E5" w:rsidR="0097379E" w:rsidRPr="00EF3F85" w:rsidRDefault="0097379E" w:rsidP="00A019C0">
      <w:pPr>
        <w:pStyle w:val="05ARTICLENiv1-Texte"/>
        <w:numPr>
          <w:ilvl w:val="0"/>
          <w:numId w:val="12"/>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En cas de sous-traitance</w:t>
      </w:r>
      <w:r w:rsidR="00EF3F85">
        <w:rPr>
          <w:rFonts w:asciiTheme="minorHAnsi" w:eastAsiaTheme="minorHAnsi" w:hAnsiTheme="minorHAnsi" w:cstheme="minorBidi"/>
          <w:b/>
          <w:color w:val="auto"/>
          <w:spacing w:val="0"/>
          <w:lang w:eastAsia="en-US"/>
        </w:rPr>
        <w:t>,</w:t>
      </w:r>
      <w:r w:rsidRPr="00EF3F85">
        <w:rPr>
          <w:rFonts w:asciiTheme="minorHAnsi" w:eastAsiaTheme="minorHAnsi" w:hAnsiTheme="minorHAnsi" w:cstheme="minorBidi"/>
          <w:bCs/>
          <w:color w:val="auto"/>
          <w:spacing w:val="0"/>
          <w:lang w:eastAsia="en-US"/>
        </w:rPr>
        <w:t xml:space="preserve"> les prix de l’accord-cadre sont réputés couvrir les frais de coordination et de contrôle par le titulaire des prestations confiées à ce sous-traitant, ainsi que les conséquences de ses défaillances.</w:t>
      </w:r>
    </w:p>
    <w:bookmarkEnd w:id="98"/>
    <w:bookmarkEnd w:id="99"/>
    <w:p w14:paraId="73DE77D9" w14:textId="68969CBC" w:rsidR="0097379E"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Le montant de l’offre</w:t>
      </w:r>
      <w:r w:rsidR="0097379E" w:rsidRPr="00EF3F85">
        <w:rPr>
          <w:rFonts w:asciiTheme="minorHAnsi" w:eastAsiaTheme="minorHAnsi" w:hAnsiTheme="minorHAnsi" w:cstheme="minorBidi"/>
          <w:bCs/>
          <w:color w:val="auto"/>
          <w:spacing w:val="0"/>
          <w:lang w:eastAsia="en-US"/>
        </w:rPr>
        <w:t xml:space="preserve"> inclut la rémunération forfaitaire du titulaire au titre de la cession des droits de propriété intellectuelle.</w:t>
      </w:r>
      <w:r>
        <w:rPr>
          <w:rFonts w:asciiTheme="minorHAnsi" w:eastAsiaTheme="minorHAnsi" w:hAnsiTheme="minorHAnsi" w:cstheme="minorBidi"/>
          <w:bCs/>
          <w:color w:val="auto"/>
          <w:spacing w:val="0"/>
          <w:lang w:eastAsia="en-US"/>
        </w:rPr>
        <w:t xml:space="preserve"> </w:t>
      </w:r>
    </w:p>
    <w:p w14:paraId="3CAE780E" w14:textId="77777777" w:rsidR="0042454B" w:rsidRPr="002336AB" w:rsidRDefault="0042454B" w:rsidP="002336AB">
      <w:pPr>
        <w:pStyle w:val="Titre1"/>
        <w:shd w:val="clear" w:color="auto" w:fill="DC8C00"/>
        <w:tabs>
          <w:tab w:val="num" w:pos="720"/>
        </w:tabs>
        <w:contextualSpacing/>
        <w:rPr>
          <w:color w:val="FFFFFF" w:themeColor="background1"/>
        </w:rPr>
      </w:pPr>
      <w:bookmarkStart w:id="100" w:name="_Toc356146853"/>
      <w:bookmarkStart w:id="101" w:name="_Toc482699950"/>
      <w:bookmarkStart w:id="102" w:name="_Toc222303046"/>
      <w:r w:rsidRPr="002336AB">
        <w:rPr>
          <w:color w:val="FFFFFF" w:themeColor="background1"/>
        </w:rPr>
        <w:t>Variation des prix</w:t>
      </w:r>
      <w:bookmarkEnd w:id="100"/>
      <w:bookmarkEnd w:id="101"/>
      <w:bookmarkEnd w:id="102"/>
    </w:p>
    <w:p w14:paraId="0C4094E5" w14:textId="77777777" w:rsidR="0042454B" w:rsidRPr="009B2D9C" w:rsidRDefault="0042454B" w:rsidP="00E06B9A">
      <w:pPr>
        <w:spacing w:line="240" w:lineRule="auto"/>
        <w:contextualSpacing/>
      </w:pPr>
    </w:p>
    <w:p w14:paraId="249CC692" w14:textId="7507CCE2" w:rsidR="0042454B" w:rsidRPr="00E117C6" w:rsidRDefault="0042454B" w:rsidP="002336AB">
      <w:pPr>
        <w:pStyle w:val="Titre2"/>
        <w:shd w:val="clear" w:color="auto" w:fill="auto"/>
        <w:tabs>
          <w:tab w:val="num" w:pos="720"/>
        </w:tabs>
        <w:spacing w:before="0" w:after="0"/>
        <w:ind w:left="720" w:hanging="720"/>
        <w:contextualSpacing/>
        <w:rPr>
          <w:bCs w:val="0"/>
          <w:color w:val="683766"/>
          <w:sz w:val="22"/>
          <w:szCs w:val="22"/>
        </w:rPr>
      </w:pPr>
      <w:bookmarkStart w:id="103" w:name="_Toc222303047"/>
      <w:r w:rsidRPr="00E117C6">
        <w:rPr>
          <w:bCs w:val="0"/>
          <w:color w:val="683766"/>
          <w:sz w:val="22"/>
          <w:szCs w:val="22"/>
        </w:rPr>
        <w:t>Mois d’établissement des prix</w:t>
      </w:r>
      <w:bookmarkEnd w:id="103"/>
      <w:r w:rsidRPr="00E117C6">
        <w:rPr>
          <w:bCs w:val="0"/>
          <w:color w:val="683766"/>
          <w:sz w:val="22"/>
          <w:szCs w:val="22"/>
        </w:rPr>
        <w:t xml:space="preserve"> </w:t>
      </w:r>
    </w:p>
    <w:p w14:paraId="53F5C532" w14:textId="49C1CE45" w:rsidR="0042454B" w:rsidRPr="00EF3F85" w:rsidRDefault="0042454B" w:rsidP="00EF3F85">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t xml:space="preserve">Les prix sont réputés établis sur la base des conditions économiques </w:t>
      </w:r>
      <w:r w:rsidR="00EF3F85">
        <w:rPr>
          <w:rFonts w:asciiTheme="minorHAnsi" w:eastAsiaTheme="minorHAnsi" w:hAnsiTheme="minorHAnsi" w:cstheme="minorBidi"/>
          <w:bCs/>
          <w:color w:val="auto"/>
          <w:spacing w:val="0"/>
          <w:lang w:eastAsia="en-US"/>
        </w:rPr>
        <w:t>du</w:t>
      </w:r>
      <w:r w:rsidRPr="00BD0946">
        <w:rPr>
          <w:rFonts w:asciiTheme="minorHAnsi" w:eastAsiaTheme="minorHAnsi" w:hAnsiTheme="minorHAnsi" w:cstheme="minorBidi"/>
          <w:b/>
          <w:color w:val="auto"/>
          <w:spacing w:val="0"/>
          <w:lang w:eastAsia="en-US"/>
        </w:rPr>
        <w:t xml:space="preserve"> mois de remise des offres</w:t>
      </w:r>
      <w:r w:rsidR="00BD0946" w:rsidRPr="00BD0946">
        <w:rPr>
          <w:rFonts w:asciiTheme="minorHAnsi" w:eastAsiaTheme="minorHAnsi" w:hAnsiTheme="minorHAnsi" w:cstheme="minorBidi"/>
          <w:b/>
          <w:color w:val="auto"/>
          <w:spacing w:val="0"/>
          <w:lang w:eastAsia="en-US"/>
        </w:rPr>
        <w:t xml:space="preserve"> initiale</w:t>
      </w:r>
      <w:r w:rsidR="007F5E00">
        <w:rPr>
          <w:rFonts w:asciiTheme="minorHAnsi" w:eastAsiaTheme="minorHAnsi" w:hAnsiTheme="minorHAnsi" w:cstheme="minorBidi"/>
          <w:b/>
          <w:color w:val="auto"/>
          <w:spacing w:val="0"/>
          <w:lang w:eastAsia="en-US"/>
        </w:rPr>
        <w:t>s</w:t>
      </w:r>
      <w:r w:rsidRPr="00EF3F85">
        <w:rPr>
          <w:rFonts w:asciiTheme="minorHAnsi" w:eastAsiaTheme="minorHAnsi" w:hAnsiTheme="minorHAnsi" w:cstheme="minorBidi"/>
          <w:bCs/>
          <w:color w:val="auto"/>
          <w:spacing w:val="0"/>
          <w:lang w:eastAsia="en-US"/>
        </w:rPr>
        <w:t> ; ce mois est appelé « mois zéro » (M0).</w:t>
      </w:r>
    </w:p>
    <w:p w14:paraId="30BF8C9F" w14:textId="77777777" w:rsidR="0042454B" w:rsidRPr="00E117C6" w:rsidRDefault="30A2401F" w:rsidP="006D2306">
      <w:pPr>
        <w:pStyle w:val="Titre2"/>
        <w:shd w:val="clear" w:color="auto" w:fill="auto"/>
        <w:tabs>
          <w:tab w:val="num" w:pos="720"/>
        </w:tabs>
        <w:spacing w:before="0" w:after="0"/>
        <w:ind w:left="720" w:hanging="720"/>
        <w:contextualSpacing/>
        <w:rPr>
          <w:bCs w:val="0"/>
          <w:color w:val="683766"/>
          <w:sz w:val="22"/>
          <w:szCs w:val="22"/>
        </w:rPr>
      </w:pPr>
      <w:bookmarkStart w:id="104" w:name="_Toc222303048"/>
      <w:r w:rsidRPr="00E117C6">
        <w:rPr>
          <w:bCs w:val="0"/>
          <w:color w:val="683766"/>
          <w:sz w:val="22"/>
          <w:szCs w:val="22"/>
        </w:rPr>
        <w:t>Modalités de variation des prix</w:t>
      </w:r>
      <w:bookmarkEnd w:id="104"/>
    </w:p>
    <w:p w14:paraId="2127F042" w14:textId="31263AE0" w:rsidR="0042454B"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lang w:eastAsia="en-US"/>
        </w:rPr>
        <w:t xml:space="preserve">Les prix </w:t>
      </w:r>
      <w:r w:rsidR="003B5B95">
        <w:rPr>
          <w:rFonts w:asciiTheme="minorHAnsi" w:eastAsiaTheme="minorHAnsi" w:hAnsiTheme="minorHAnsi" w:cstheme="minorBidi"/>
          <w:bCs/>
          <w:color w:val="auto"/>
          <w:spacing w:val="0"/>
          <w:lang w:eastAsia="en-US"/>
        </w:rPr>
        <w:t xml:space="preserve">sont fermes la première année à compter de la notification de l’accord-cadre et </w:t>
      </w:r>
      <w:r w:rsidRPr="00BD0946">
        <w:rPr>
          <w:rFonts w:asciiTheme="minorHAnsi" w:eastAsiaTheme="minorHAnsi" w:hAnsiTheme="minorHAnsi" w:cstheme="minorBidi"/>
          <w:bCs/>
          <w:color w:val="auto"/>
          <w:spacing w:val="0"/>
          <w:lang w:eastAsia="en-US"/>
        </w:rPr>
        <w:t>révisables</w:t>
      </w:r>
      <w:r w:rsidR="009E0A73">
        <w:rPr>
          <w:rFonts w:asciiTheme="minorHAnsi" w:eastAsiaTheme="minorHAnsi" w:hAnsiTheme="minorHAnsi" w:cstheme="minorBidi"/>
          <w:bCs/>
          <w:color w:val="auto"/>
          <w:spacing w:val="0"/>
          <w:lang w:eastAsia="en-US"/>
        </w:rPr>
        <w:t xml:space="preserve">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w:t>
      </w:r>
    </w:p>
    <w:p w14:paraId="5A5892F1" w14:textId="6990775F" w:rsidR="00185B69" w:rsidRDefault="00185B69"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marchés subséquents sont conclus à prix ferme sauf disposition contraire dans les pièces du marché subséquent. </w:t>
      </w:r>
    </w:p>
    <w:p w14:paraId="5D9CA7BE" w14:textId="77777777" w:rsidR="00BD0946" w:rsidRP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u w:val="single"/>
          <w:lang w:eastAsia="en-US"/>
        </w:rPr>
        <w:t>Prix initiaux</w:t>
      </w:r>
      <w:r>
        <w:rPr>
          <w:rFonts w:asciiTheme="minorHAnsi" w:eastAsiaTheme="minorHAnsi" w:hAnsiTheme="minorHAnsi" w:cstheme="minorBidi"/>
          <w:bCs/>
          <w:color w:val="auto"/>
          <w:spacing w:val="0"/>
          <w:lang w:eastAsia="en-US"/>
        </w:rPr>
        <w:t xml:space="preserve"> : </w:t>
      </w:r>
      <w:r w:rsidRPr="00BD0946">
        <w:rPr>
          <w:rFonts w:asciiTheme="minorHAnsi" w:eastAsiaTheme="minorHAnsi" w:hAnsiTheme="minorHAnsi" w:cstheme="minorBidi"/>
          <w:bCs/>
          <w:color w:val="auto"/>
          <w:spacing w:val="0"/>
          <w:lang w:eastAsia="en-US"/>
        </w:rPr>
        <w:t xml:space="preserve">Les prix initiaux sont ceux qui figurent dans l’offre initiale de l’accord-cadre du titulaire. Ils sont établis en euros hors taxes aux conditions économiques du 1er jour du mois de remise des offres initiales (mois zéro) et ne comportent pas plus de deux décimales. </w:t>
      </w:r>
    </w:p>
    <w:p w14:paraId="0223E394" w14:textId="7B9645BF" w:rsid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76A84">
        <w:rPr>
          <w:rFonts w:asciiTheme="minorHAnsi" w:eastAsiaTheme="minorHAnsi" w:hAnsiTheme="minorHAnsi" w:cstheme="minorBidi"/>
          <w:bCs/>
          <w:color w:val="auto"/>
          <w:spacing w:val="0"/>
          <w:u w:val="single"/>
          <w:lang w:eastAsia="en-US"/>
        </w:rPr>
        <w:t>Prix de règlement</w:t>
      </w:r>
      <w:r>
        <w:rPr>
          <w:rFonts w:asciiTheme="minorHAnsi" w:eastAsiaTheme="minorHAnsi" w:hAnsiTheme="minorHAnsi" w:cstheme="minorBidi"/>
          <w:bCs/>
          <w:color w:val="auto"/>
          <w:spacing w:val="0"/>
          <w:lang w:eastAsia="en-US"/>
        </w:rPr>
        <w:t xml:space="preserve"> : </w:t>
      </w:r>
      <w:r w:rsidR="009E0A73">
        <w:rPr>
          <w:rFonts w:asciiTheme="minorHAnsi" w:eastAsiaTheme="minorHAnsi" w:hAnsiTheme="minorHAnsi" w:cstheme="minorBidi"/>
          <w:bCs/>
          <w:color w:val="auto"/>
          <w:spacing w:val="0"/>
          <w:lang w:eastAsia="en-US"/>
        </w:rPr>
        <w:t>Les prix sont révisables une fois par an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 à la date anniversaire de prix d’effet des prestations (notification) avec prise en compte des derniers indices publiés lors du mois de la révision (dernier indice connu au moment de la révision).</w:t>
      </w:r>
    </w:p>
    <w:p w14:paraId="225948CE" w14:textId="7B95F242" w:rsidR="009C2FF2" w:rsidRDefault="009C2FF2"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révisables selon la formule suivante : </w:t>
      </w:r>
    </w:p>
    <w:p w14:paraId="0BFA1348" w14:textId="10D7D89D" w:rsidR="009C2FF2" w:rsidRPr="00FA3B20" w:rsidRDefault="009C2FF2" w:rsidP="30A2401F">
      <w:pPr>
        <w:pStyle w:val="05ARTICLENiv1-Texte"/>
        <w:shd w:val="clear" w:color="auto" w:fill="FFFFFF" w:themeFill="background1"/>
        <w:spacing w:before="120"/>
        <w:jc w:val="center"/>
        <w:rPr>
          <w:rFonts w:asciiTheme="minorHAnsi" w:eastAsiaTheme="minorEastAsia" w:hAnsiTheme="minorHAnsi" w:cstheme="minorBidi"/>
          <w:color w:val="auto"/>
          <w:spacing w:val="0"/>
          <w:lang w:eastAsia="en-US"/>
        </w:rPr>
      </w:pPr>
      <m:oMath>
        <m:r>
          <w:rPr>
            <w:rFonts w:ascii="Cambria Math" w:eastAsiaTheme="minorHAnsi" w:hAnsi="Cambria Math" w:cstheme="minorBidi"/>
            <w:color w:val="auto"/>
            <w:spacing w:val="0"/>
            <w:lang w:eastAsia="en-US"/>
          </w:rPr>
          <m:t>P=P0</m:t>
        </m:r>
      </m:oMath>
      <w:r w:rsidR="00FA3B20" w:rsidRPr="30A2401F">
        <w:rPr>
          <w:rFonts w:asciiTheme="minorHAnsi" w:eastAsiaTheme="minorEastAsia" w:hAnsiTheme="minorHAnsi" w:cstheme="minorBidi"/>
          <w:color w:val="auto"/>
          <w:spacing w:val="0"/>
          <w:lang w:eastAsia="en-US"/>
        </w:rPr>
        <w:t xml:space="preserve"> </w:t>
      </w:r>
      <m:oMath>
        <m:r>
          <w:rPr>
            <w:rFonts w:ascii="Cambria Math" w:eastAsiaTheme="minorHAnsi" w:hAnsi="Cambria Math" w:cstheme="minorBidi"/>
            <w:color w:val="auto"/>
            <w:spacing w:val="0"/>
            <w:lang w:eastAsia="en-US"/>
          </w:rPr>
          <m:t>(0,20+0,80</m:t>
        </m:r>
        <m:d>
          <m:dPr>
            <m:ctrlPr>
              <w:rPr>
                <w:rFonts w:ascii="Cambria Math" w:eastAsiaTheme="minorHAnsi" w:hAnsi="Cambria Math" w:cstheme="minorBidi"/>
                <w:bCs/>
                <w:i/>
                <w:color w:val="auto"/>
                <w:spacing w:val="0"/>
                <w:lang w:eastAsia="en-US"/>
              </w:rPr>
            </m:ctrlPr>
          </m:dPr>
          <m:e>
            <m:f>
              <m:fPr>
                <m:ctrlPr>
                  <w:rPr>
                    <w:rFonts w:ascii="Cambria Math" w:eastAsiaTheme="minorHAnsi" w:hAnsi="Cambria Math" w:cstheme="minorBidi"/>
                    <w:bCs/>
                    <w:i/>
                    <w:color w:val="auto"/>
                    <w:spacing w:val="0"/>
                    <w:lang w:eastAsia="en-US"/>
                  </w:rPr>
                </m:ctrlPr>
              </m:fPr>
              <m:num>
                <m:r>
                  <w:rPr>
                    <w:rFonts w:ascii="Cambria Math" w:eastAsiaTheme="minorHAnsi" w:hAnsi="Cambria Math" w:cstheme="minorBidi"/>
                    <w:color w:val="auto"/>
                    <w:spacing w:val="0"/>
                    <w:lang w:eastAsia="en-US"/>
                  </w:rPr>
                  <m:t>I</m:t>
                </m:r>
              </m:num>
              <m:den>
                <m:r>
                  <w:rPr>
                    <w:rFonts w:ascii="Cambria Math" w:eastAsiaTheme="minorHAnsi" w:hAnsi="Cambria Math" w:cstheme="minorBidi"/>
                    <w:color w:val="auto"/>
                    <w:spacing w:val="0"/>
                    <w:lang w:eastAsia="en-US"/>
                  </w:rPr>
                  <m:t>Io</m:t>
                </m:r>
              </m:den>
            </m:f>
          </m:e>
        </m:d>
        <m:r>
          <w:rPr>
            <w:rFonts w:ascii="Cambria Math" w:eastAsiaTheme="minorHAnsi" w:hAnsi="Cambria Math" w:cstheme="minorBidi"/>
            <w:color w:val="auto"/>
            <w:spacing w:val="0"/>
            <w:lang w:eastAsia="en-US"/>
          </w:rPr>
          <m:t>)</m:t>
        </m:r>
      </m:oMath>
    </w:p>
    <w:p w14:paraId="117FAC6F" w14:textId="36E63A60" w:rsidR="00FA3B20" w:rsidRPr="00F13EFD" w:rsidRDefault="00FA3B20"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Dans laquelle : </w:t>
      </w:r>
    </w:p>
    <w:p w14:paraId="589053E4" w14:textId="0799A42C"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P : prix révisé </w:t>
      </w:r>
    </w:p>
    <w:p w14:paraId="12AD4460" w14:textId="14EFD09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P0 : prix initial fixé à la date de remise des offres (mois M0)</w:t>
      </w:r>
    </w:p>
    <w:p w14:paraId="64E7C407" w14:textId="1F52263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lastRenderedPageBreak/>
        <w:t xml:space="preserve">I : valeur de l’indice au moment du mois Mn (valeur du dernier indice connu à la date de révision des prix : date anniversaire de prise d’effet des prestations ou prise en compte des derniers indices connus lors du mois de révision) </w:t>
      </w:r>
    </w:p>
    <w:p w14:paraId="287D559B" w14:textId="0FA4869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Io : valeur de l’indice du mois d’établissement du prix au mois M0</w:t>
      </w:r>
      <w:r w:rsidR="00585A86">
        <w:rPr>
          <w:rFonts w:asciiTheme="minorHAnsi" w:eastAsiaTheme="minorHAnsi" w:hAnsiTheme="minorHAnsi" w:cstheme="minorBidi"/>
          <w:bCs/>
          <w:color w:val="auto"/>
          <w:spacing w:val="0"/>
          <w:lang w:eastAsia="en-US"/>
        </w:rPr>
        <w:t>.</w:t>
      </w:r>
    </w:p>
    <w:p w14:paraId="2F5D3EEB" w14:textId="484697A5" w:rsidR="00F13EFD" w:rsidRPr="00A42B1A" w:rsidRDefault="00FA3B20" w:rsidP="30A2401F">
      <w:pPr>
        <w:pStyle w:val="05ARTICLENiv1-Texte"/>
        <w:shd w:val="clear" w:color="auto" w:fill="FFFFFF" w:themeFill="background1"/>
        <w:spacing w:before="120" w:after="120"/>
        <w:rPr>
          <w:rFonts w:asciiTheme="minorHAnsi" w:eastAsiaTheme="minorEastAsia" w:hAnsiTheme="minorHAnsi" w:cstheme="minorBidi"/>
          <w:b/>
          <w:bCs/>
          <w:color w:val="auto"/>
          <w:lang w:eastAsia="en-US"/>
        </w:rPr>
      </w:pPr>
      <w:r w:rsidRPr="30A2401F">
        <w:rPr>
          <w:rFonts w:asciiTheme="minorHAnsi" w:eastAsiaTheme="minorEastAsia" w:hAnsiTheme="minorHAnsi" w:cstheme="minorBidi"/>
          <w:color w:val="auto"/>
          <w:spacing w:val="0"/>
          <w:lang w:eastAsia="en-US"/>
        </w:rPr>
        <w:t xml:space="preserve">L’indice retenu est </w:t>
      </w:r>
      <w:r w:rsidR="007F5E00">
        <w:rPr>
          <w:rFonts w:asciiTheme="minorHAnsi" w:eastAsiaTheme="minorEastAsia" w:hAnsiTheme="minorHAnsi" w:cstheme="minorBidi"/>
          <w:b/>
          <w:bCs/>
          <w:color w:val="auto"/>
          <w:spacing w:val="0"/>
          <w:lang w:eastAsia="en-US"/>
        </w:rPr>
        <w:t>l’indice SYNTEC</w:t>
      </w:r>
      <w:r w:rsidR="00A42B1A" w:rsidRPr="00A42B1A">
        <w:rPr>
          <w:rFonts w:asciiTheme="minorHAnsi" w:eastAsiaTheme="minorEastAsia" w:hAnsiTheme="minorHAnsi" w:cstheme="minorBidi"/>
          <w:color w:val="auto"/>
          <w:spacing w:val="0"/>
          <w:lang w:eastAsia="en-US"/>
        </w:rPr>
        <w:t xml:space="preserve"> </w:t>
      </w:r>
    </w:p>
    <w:p w14:paraId="6F22F8ED" w14:textId="62C29F1F" w:rsidR="00F13EFD" w:rsidRPr="00F13EFD" w:rsidRDefault="00F13EFD" w:rsidP="00FB0ABE">
      <w:pPr>
        <w:pStyle w:val="05ARTICLENiv1-Texte"/>
        <w:shd w:val="clear" w:color="auto" w:fill="FFFFFF" w:themeFill="background1"/>
        <w:spacing w:before="240" w:after="120"/>
        <w:rPr>
          <w:rFonts w:asciiTheme="minorHAnsi" w:eastAsiaTheme="minorHAnsi" w:hAnsiTheme="minorHAnsi" w:cstheme="minorBidi"/>
          <w:bCs/>
          <w:color w:val="auto"/>
          <w:spacing w:val="0"/>
          <w:u w:val="single"/>
          <w:lang w:eastAsia="en-US"/>
        </w:rPr>
      </w:pPr>
      <w:r w:rsidRPr="00F13EFD">
        <w:rPr>
          <w:rFonts w:asciiTheme="minorHAnsi" w:eastAsiaTheme="minorHAnsi" w:hAnsiTheme="minorHAnsi" w:cstheme="minorBidi"/>
          <w:bCs/>
          <w:color w:val="auto"/>
          <w:spacing w:val="0"/>
          <w:u w:val="single"/>
          <w:lang w:eastAsia="en-US"/>
        </w:rPr>
        <w:t xml:space="preserve">Modalités : </w:t>
      </w:r>
    </w:p>
    <w:p w14:paraId="672C71F3" w14:textId="2487B2D1"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Mois m0 : mois de </w:t>
      </w:r>
      <w:r w:rsidR="00585A86">
        <w:rPr>
          <w:rFonts w:asciiTheme="minorHAnsi" w:eastAsiaTheme="minorHAnsi" w:hAnsiTheme="minorHAnsi" w:cstheme="minorBidi"/>
          <w:bCs/>
          <w:color w:val="auto"/>
          <w:spacing w:val="0"/>
          <w:lang w:eastAsia="en-US"/>
        </w:rPr>
        <w:t>remise</w:t>
      </w:r>
      <w:r w:rsidRPr="00F13EFD">
        <w:rPr>
          <w:rFonts w:asciiTheme="minorHAnsi" w:eastAsiaTheme="minorHAnsi" w:hAnsiTheme="minorHAnsi" w:cstheme="minorBidi"/>
          <w:bCs/>
          <w:color w:val="auto"/>
          <w:spacing w:val="0"/>
          <w:lang w:eastAsia="en-US"/>
        </w:rPr>
        <w:t xml:space="preserve"> des offres. </w:t>
      </w:r>
    </w:p>
    <w:p w14:paraId="3CDAA99D" w14:textId="5BF2837F"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La révision annuelle des prix ne pourra excéder 3% par an (par rapport au dernier montant révisé). La révision de fait à la baisse comme à la hausse. Les coefficients de révision seront arrondis au millième supérieur. </w:t>
      </w:r>
    </w:p>
    <w:p w14:paraId="6ECF02A8" w14:textId="25F12E69" w:rsidR="00F13EFD"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titulaire est dans l’obligation de faire parvenir sa révision de prix au service des achats par mail à l’adresse communiquée dans le courrier de notification dans un délai de 21 jours calendaires avant la date anniversaire de la prise d’effet du marché. </w:t>
      </w:r>
    </w:p>
    <w:p w14:paraId="35E394BD" w14:textId="77777777" w:rsidR="00FB0ABE"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A ce titre, il joindra obligatoirement à ce courriel les </w:t>
      </w:r>
      <w:r w:rsidR="00FB0ABE">
        <w:rPr>
          <w:rFonts w:asciiTheme="minorHAnsi" w:eastAsiaTheme="minorHAnsi" w:hAnsiTheme="minorHAnsi" w:cstheme="minorBidi"/>
          <w:bCs/>
          <w:color w:val="auto"/>
          <w:spacing w:val="0"/>
          <w:lang w:eastAsia="en-US"/>
        </w:rPr>
        <w:t>éléments</w:t>
      </w:r>
      <w:r>
        <w:rPr>
          <w:rFonts w:asciiTheme="minorHAnsi" w:eastAsiaTheme="minorHAnsi" w:hAnsiTheme="minorHAnsi" w:cstheme="minorBidi"/>
          <w:bCs/>
          <w:color w:val="auto"/>
          <w:spacing w:val="0"/>
          <w:lang w:eastAsia="en-US"/>
        </w:rPr>
        <w:t xml:space="preserve"> suivants : </w:t>
      </w:r>
    </w:p>
    <w:p w14:paraId="17F238C6" w14:textId="0181F2E3"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La formule de calcul incluant le montant des indices utilisés ainsi que le tableau de l’historique des indices, </w:t>
      </w:r>
    </w:p>
    <w:p w14:paraId="6B08F4F3" w14:textId="70AC06FE"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coefficient résultant de la révision, </w:t>
      </w:r>
    </w:p>
    <w:p w14:paraId="04156AD3" w14:textId="02AD1E85" w:rsidR="00FB0ABE" w:rsidRP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cas échéant, les nouvelles annexes financières signées par la personne habilitée à engager la société. </w:t>
      </w:r>
    </w:p>
    <w:p w14:paraId="46E32C58" w14:textId="64FAC99D" w:rsidR="00F13EFD"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Si ces conditions ne sont pas respectées, les anciens prix s’appliqueront. </w:t>
      </w:r>
    </w:p>
    <w:p w14:paraId="2DCB288B" w14:textId="46EE8589" w:rsidR="00FB0ABE" w:rsidRPr="00F13EFD" w:rsidRDefault="00FB0ABE"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En cas de non-transmission de ses informations dans les délais requis, les prix antérieurs à la date de révision restent applicables. </w:t>
      </w:r>
    </w:p>
    <w:p w14:paraId="3D708139" w14:textId="3F17DC3C" w:rsidR="0042454B" w:rsidRDefault="00FB0ABE"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CNM validera le calcul de la révision proposé dans un délai de 15 jours suivants la réception de la variation des prix. Dans le silence de celui-ci, la variante est réputée acceptée. </w:t>
      </w:r>
    </w:p>
    <w:p w14:paraId="1DBE0DFD" w14:textId="69C32570" w:rsidR="00E239DD" w:rsidRPr="00FB0ABE" w:rsidRDefault="00E239DD"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239DD">
        <w:rPr>
          <w:rFonts w:asciiTheme="minorHAnsi" w:eastAsiaTheme="minorHAnsi" w:hAnsiTheme="minorHAnsi" w:cstheme="minorBidi"/>
          <w:bCs/>
          <w:color w:val="auto"/>
          <w:spacing w:val="0"/>
          <w:u w:val="single"/>
          <w:lang w:eastAsia="en-US"/>
        </w:rPr>
        <w:t>Date de prise d’effet des prix révisés</w:t>
      </w:r>
      <w:r>
        <w:rPr>
          <w:rFonts w:asciiTheme="minorHAnsi" w:eastAsiaTheme="minorHAnsi" w:hAnsiTheme="minorHAnsi" w:cstheme="minorBidi"/>
          <w:bCs/>
          <w:color w:val="auto"/>
          <w:spacing w:val="0"/>
          <w:lang w:eastAsia="en-US"/>
        </w:rPr>
        <w:t xml:space="preserve"> : La révision s’appliquera à compter des commandes faites après la date de révision. </w:t>
      </w:r>
    </w:p>
    <w:p w14:paraId="6FB40955" w14:textId="49AF500F" w:rsidR="0042454B" w:rsidRPr="00EF28F6" w:rsidRDefault="0042454B" w:rsidP="00EF28F6">
      <w:pPr>
        <w:pStyle w:val="Titre1"/>
        <w:shd w:val="clear" w:color="auto" w:fill="DC8C00"/>
        <w:contextualSpacing/>
        <w:rPr>
          <w:color w:val="FFFFFF" w:themeColor="background1"/>
        </w:rPr>
      </w:pPr>
      <w:bookmarkStart w:id="105" w:name="_Toc222303049"/>
      <w:r w:rsidRPr="002336AB">
        <w:rPr>
          <w:color w:val="FFFFFF" w:themeColor="background1"/>
        </w:rPr>
        <w:t>Clauses de réexamen</w:t>
      </w:r>
      <w:bookmarkEnd w:id="105"/>
    </w:p>
    <w:p w14:paraId="2D64E78F" w14:textId="37641FE8" w:rsidR="005F5C92" w:rsidRPr="00050F55" w:rsidRDefault="005F5C92" w:rsidP="00FC3402">
      <w:pPr>
        <w:pStyle w:val="Titre2"/>
        <w:shd w:val="clear" w:color="auto" w:fill="auto"/>
        <w:tabs>
          <w:tab w:val="num" w:pos="720"/>
        </w:tabs>
        <w:spacing w:before="120" w:after="120"/>
        <w:ind w:left="720" w:hanging="720"/>
        <w:jc w:val="both"/>
        <w:rPr>
          <w:bCs w:val="0"/>
          <w:color w:val="683766"/>
          <w:sz w:val="22"/>
          <w:szCs w:val="22"/>
        </w:rPr>
      </w:pPr>
      <w:bookmarkStart w:id="106" w:name="_Toc447210501"/>
      <w:bookmarkStart w:id="107" w:name="_Toc222303050"/>
      <w:r w:rsidRPr="00050F55">
        <w:rPr>
          <w:bCs w:val="0"/>
          <w:color w:val="683766"/>
          <w:sz w:val="22"/>
          <w:szCs w:val="22"/>
        </w:rPr>
        <w:t>Remplacement de l’un des titulaires initiaux par un nouveau titulaire en cours d’exécution</w:t>
      </w:r>
      <w:bookmarkEnd w:id="106"/>
      <w:bookmarkEnd w:id="107"/>
    </w:p>
    <w:p w14:paraId="1314326B"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L’un des titulaires pourra proposer au pouvoir adjudicateur la substitution d’un nouveau titulaire afin de le remplacer, en cours d’exécution, au titre de l’accord-cadre, ou au titre des marchés subséquents.</w:t>
      </w:r>
    </w:p>
    <w:p w14:paraId="08DEE1B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Ce remplacement pourra intervenir, après accord entre les parties, dans les hypothèses suivantes :</w:t>
      </w:r>
    </w:p>
    <w:p w14:paraId="69857E05" w14:textId="46FC624F"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cessation</w:t>
      </w:r>
      <w:proofErr w:type="gramEnd"/>
      <w:r w:rsidRPr="005F5C92">
        <w:rPr>
          <w:rFonts w:asciiTheme="minorHAnsi" w:eastAsiaTheme="minorHAnsi" w:hAnsiTheme="minorHAnsi" w:cstheme="minorBidi"/>
          <w:bCs/>
          <w:color w:val="auto"/>
          <w:spacing w:val="0"/>
          <w:lang w:eastAsia="en-US"/>
        </w:rPr>
        <w:t xml:space="preserve"> d’activité</w:t>
      </w:r>
      <w:r>
        <w:rPr>
          <w:rFonts w:asciiTheme="minorHAnsi" w:eastAsiaTheme="minorHAnsi" w:hAnsiTheme="minorHAnsi" w:cstheme="minorBidi"/>
          <w:bCs/>
          <w:color w:val="auto"/>
          <w:spacing w:val="0"/>
          <w:lang w:eastAsia="en-US"/>
        </w:rPr>
        <w:t xml:space="preserve"> (en cas de retraite du titulaire notamment)</w:t>
      </w:r>
      <w:r w:rsidRPr="005F5C92">
        <w:rPr>
          <w:rFonts w:asciiTheme="minorHAnsi" w:eastAsiaTheme="minorHAnsi" w:hAnsiTheme="minorHAnsi" w:cstheme="minorBidi"/>
          <w:bCs/>
          <w:color w:val="auto"/>
          <w:spacing w:val="0"/>
          <w:lang w:eastAsia="en-US"/>
        </w:rPr>
        <w:t xml:space="preserve">, </w:t>
      </w:r>
    </w:p>
    <w:p w14:paraId="41407888" w14:textId="77777777"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cession</w:t>
      </w:r>
      <w:proofErr w:type="gramEnd"/>
      <w:r w:rsidRPr="005F5C92">
        <w:rPr>
          <w:rFonts w:asciiTheme="minorHAnsi" w:eastAsiaTheme="minorHAnsi" w:hAnsiTheme="minorHAnsi" w:cstheme="minorBidi"/>
          <w:bCs/>
          <w:color w:val="auto"/>
          <w:spacing w:val="0"/>
          <w:lang w:eastAsia="en-US"/>
        </w:rPr>
        <w:t xml:space="preserve"> de contrat,</w:t>
      </w:r>
    </w:p>
    <w:p w14:paraId="6DF64D5C"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Le pouvoir adjudicateur vérifiera que le remplaçant proposé ne relève pas d’un des cas d’interdiction de soumissionner et appréciera ses capacités professionnelles, techniques et financières, sur la base des mêmes pièces que celles produites par le titulaire.</w:t>
      </w:r>
    </w:p>
    <w:p w14:paraId="1D02A87A"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l’issue de cet examen, le pouvoir adjudicateur acceptera ou non la mise en œuvre de la substitution. Cette substitution ne pourra emporter d’autres modifications substantielles à l’accord-cadre.</w:t>
      </w:r>
    </w:p>
    <w:p w14:paraId="0A06131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 xml:space="preserve">Dans le cadre d’un groupement, cette même possibilité est offerte à chacun des membres du groupement, après accord de l’ensemble des membres sur la substitution. </w:t>
      </w:r>
    </w:p>
    <w:p w14:paraId="2616E067"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lastRenderedPageBreak/>
        <w:t>Le remplaçant proposé pourra être :</w:t>
      </w:r>
    </w:p>
    <w:p w14:paraId="56AB85BD" w14:textId="403E2D81"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conjoint : soit un des membres du groupement, soit une entreprise tierce.</w:t>
      </w:r>
    </w:p>
    <w:p w14:paraId="0D3697F4" w14:textId="2C64847B"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solidaire : une entreprise tierce.</w:t>
      </w:r>
    </w:p>
    <w:p w14:paraId="02701B8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Conséquences de l’absence d’accord d’un des membres du groupement ou du pouvoir adjudicateur sur la substitution :</w:t>
      </w:r>
    </w:p>
    <w:p w14:paraId="21DC99C8" w14:textId="16431087"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solidaire : la défaillance d’un cotraitant emportera automatiquement mise en œuvre de la solidarité des autres membres du groupement</w:t>
      </w:r>
    </w:p>
    <w:p w14:paraId="270446AE" w14:textId="25DDC351"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conjoint : la part non exécutée du cotraitant défaillant sera résiliée ; les autres membres poursuivront la réalisation de la part des prestations qui leur ont été confiées.</w:t>
      </w:r>
    </w:p>
    <w:p w14:paraId="6A18547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Si la substitution vise le mandataire du groupement, le groupement recomposé désigne un nouveau mandataire.</w:t>
      </w:r>
    </w:p>
    <w:p w14:paraId="426CDEC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défaut,</w:t>
      </w:r>
    </w:p>
    <w:p w14:paraId="65AB3CB3" w14:textId="16EF9783"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cas du groupement solidaire ou du groupement conjoint sans mandataire solidaire : le cocontractant énuméré en deuxième position dans l'acte d'engagement initial devient le nouveau mandataire du groupement.</w:t>
      </w:r>
    </w:p>
    <w:p w14:paraId="75449902" w14:textId="009440EE"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cas du groupement conjoint avec mandataire solidaire, le pouvoir adjudicateur se réserve la possibilité :</w:t>
      </w:r>
    </w:p>
    <w:p w14:paraId="63AED6D6" w14:textId="3C11BFE3"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EastAsia" w:hAnsiTheme="minorHAnsi" w:cstheme="minorBidi"/>
          <w:color w:val="auto"/>
          <w:spacing w:val="0"/>
          <w:lang w:eastAsia="en-US"/>
        </w:rPr>
      </w:pPr>
      <w:proofErr w:type="gramStart"/>
      <w:r w:rsidRPr="30A2401F">
        <w:rPr>
          <w:rFonts w:asciiTheme="minorHAnsi" w:eastAsiaTheme="minorEastAsia" w:hAnsiTheme="minorHAnsi" w:cstheme="minorBidi"/>
          <w:color w:val="auto"/>
          <w:spacing w:val="0"/>
          <w:lang w:eastAsia="en-US"/>
        </w:rPr>
        <w:t>soit</w:t>
      </w:r>
      <w:proofErr w:type="gramEnd"/>
      <w:r w:rsidRPr="30A2401F">
        <w:rPr>
          <w:rFonts w:asciiTheme="minorHAnsi" w:eastAsiaTheme="minorEastAsia" w:hAnsiTheme="minorHAnsi" w:cstheme="minorBidi"/>
          <w:color w:val="auto"/>
          <w:spacing w:val="0"/>
          <w:lang w:eastAsia="en-US"/>
        </w:rPr>
        <w:t xml:space="preserve"> de laisser la possibilité aux membres de groupement de poursuivre leurs prestations après désignation d’un mandataire non solidaire ; le cocontractant énuméré en deuxième position dans l'acte d'engagement initial devient le nouveau mandataire du groupement</w:t>
      </w:r>
    </w:p>
    <w:p w14:paraId="4574CC59" w14:textId="4F3CE89F"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de</w:t>
      </w:r>
      <w:proofErr w:type="gramEnd"/>
      <w:r w:rsidRPr="005F5C92">
        <w:rPr>
          <w:rFonts w:asciiTheme="minorHAnsi" w:eastAsiaTheme="minorHAnsi" w:hAnsiTheme="minorHAnsi" w:cstheme="minorBidi"/>
          <w:bCs/>
          <w:color w:val="auto"/>
          <w:spacing w:val="0"/>
          <w:lang w:eastAsia="en-US"/>
        </w:rPr>
        <w:t xml:space="preserve"> prononcer la résiliation sans faute, mais sans indemnité.</w:t>
      </w:r>
    </w:p>
    <w:p w14:paraId="2CD04ECC" w14:textId="74D77E0E" w:rsidR="005F5C92" w:rsidRPr="00050F55" w:rsidRDefault="005F5C92" w:rsidP="00FC3402">
      <w:pPr>
        <w:pStyle w:val="Titre2"/>
        <w:shd w:val="clear" w:color="auto" w:fill="auto"/>
        <w:tabs>
          <w:tab w:val="num" w:pos="720"/>
        </w:tabs>
        <w:spacing w:before="120" w:after="120"/>
        <w:ind w:left="720" w:hanging="720"/>
        <w:jc w:val="both"/>
        <w:rPr>
          <w:bCs w:val="0"/>
          <w:color w:val="683766"/>
          <w:sz w:val="22"/>
          <w:szCs w:val="22"/>
        </w:rPr>
      </w:pPr>
      <w:bookmarkStart w:id="108" w:name="_Toc447210502"/>
      <w:bookmarkStart w:id="109" w:name="_Toc222303051"/>
      <w:r w:rsidRPr="00050F55">
        <w:rPr>
          <w:bCs w:val="0"/>
          <w:color w:val="683766"/>
          <w:sz w:val="22"/>
          <w:szCs w:val="22"/>
        </w:rPr>
        <w:t>Remplacement du mandataire du groupement en cours d’exécution</w:t>
      </w:r>
      <w:bookmarkEnd w:id="108"/>
      <w:bookmarkEnd w:id="109"/>
    </w:p>
    <w:p w14:paraId="4E6BA121" w14:textId="77F1DE0E" w:rsidR="005F5C92" w:rsidRPr="005F5C92" w:rsidRDefault="005F5C92" w:rsidP="30A2401F">
      <w:pPr>
        <w:pStyle w:val="05ARTICLENiv1-Texte"/>
        <w:shd w:val="clear" w:color="auto" w:fill="FFFFFF" w:themeFill="background1"/>
        <w:spacing w:before="120"/>
        <w:rPr>
          <w:rFonts w:asciiTheme="minorHAnsi" w:eastAsiaTheme="minorEastAsia" w:hAnsiTheme="minorHAnsi" w:cstheme="minorBidi"/>
          <w:color w:val="auto"/>
          <w:spacing w:val="0"/>
          <w:lang w:eastAsia="en-US"/>
        </w:rPr>
      </w:pPr>
      <w:r w:rsidRPr="30A2401F">
        <w:rPr>
          <w:rFonts w:asciiTheme="minorHAnsi" w:eastAsiaTheme="minorEastAsia" w:hAnsiTheme="minorHAnsi" w:cstheme="minorBidi"/>
          <w:color w:val="auto"/>
          <w:spacing w:val="0"/>
          <w:lang w:eastAsia="en-US"/>
        </w:rPr>
        <w:t xml:space="preserve">Ces modalités de substitution s’appliquent au cas de la défaillance du mandataire dans l’exécution de sa mission de coordination et de représentation des autres membres du groupement, </w:t>
      </w:r>
      <w:r w:rsidRPr="004651E0">
        <w:rPr>
          <w:rFonts w:asciiTheme="minorHAnsi" w:eastAsiaTheme="minorEastAsia" w:hAnsiTheme="minorHAnsi" w:cstheme="minorBidi"/>
          <w:b/>
          <w:bCs/>
          <w:color w:val="auto"/>
          <w:spacing w:val="0"/>
          <w:lang w:eastAsia="en-US"/>
        </w:rPr>
        <w:t>par dérogation à l’article 3.5 du CCAG-</w:t>
      </w:r>
      <w:r w:rsidR="004651E0" w:rsidRPr="004651E0">
        <w:rPr>
          <w:rFonts w:asciiTheme="minorHAnsi" w:eastAsiaTheme="minorEastAsia" w:hAnsiTheme="minorHAnsi" w:cstheme="minorBidi"/>
          <w:b/>
          <w:bCs/>
          <w:color w:val="auto"/>
          <w:spacing w:val="0"/>
          <w:lang w:eastAsia="en-US"/>
        </w:rPr>
        <w:t>TIC</w:t>
      </w:r>
      <w:r w:rsidRPr="004651E0">
        <w:rPr>
          <w:rFonts w:asciiTheme="minorHAnsi" w:eastAsiaTheme="minorEastAsia" w:hAnsiTheme="minorHAnsi" w:cstheme="minorBidi"/>
          <w:b/>
          <w:bCs/>
          <w:color w:val="auto"/>
          <w:spacing w:val="0"/>
          <w:lang w:eastAsia="en-US"/>
        </w:rPr>
        <w:t>.</w:t>
      </w:r>
    </w:p>
    <w:p w14:paraId="0607845A" w14:textId="55D3F49B" w:rsidR="00654C02" w:rsidRPr="00654C02" w:rsidRDefault="00822433" w:rsidP="00654C02">
      <w:pPr>
        <w:pStyle w:val="Titre1"/>
        <w:shd w:val="clear" w:color="auto" w:fill="DC8C00"/>
        <w:contextualSpacing/>
        <w:rPr>
          <w:color w:val="FFFFFF" w:themeColor="background1"/>
        </w:rPr>
      </w:pPr>
      <w:bookmarkStart w:id="110" w:name="_Hlk83392294"/>
      <w:bookmarkStart w:id="111" w:name="_Toc222303052"/>
      <w:r>
        <w:rPr>
          <w:color w:val="FFFFFF" w:themeColor="background1"/>
        </w:rPr>
        <w:t>Avance</w:t>
      </w:r>
      <w:bookmarkEnd w:id="111"/>
    </w:p>
    <w:p w14:paraId="5BF9473F" w14:textId="77777777" w:rsidR="00D35840" w:rsidRPr="002506B7" w:rsidRDefault="00D35840" w:rsidP="00D35840">
      <w:pPr>
        <w:spacing w:before="120" w:after="120" w:line="240" w:lineRule="auto"/>
        <w:jc w:val="both"/>
        <w:rPr>
          <w:rFonts w:ascii="Calibri" w:hAnsi="Calibri"/>
          <w:sz w:val="20"/>
          <w:szCs w:val="20"/>
        </w:rPr>
      </w:pPr>
      <w:r w:rsidRPr="002506B7">
        <w:rPr>
          <w:rFonts w:ascii="Calibri" w:hAnsi="Calibri"/>
          <w:sz w:val="20"/>
          <w:szCs w:val="20"/>
        </w:rPr>
        <w:t>Une avance est accordée au prestataire dans les conditions fixées par la réglementation en vigueur</w:t>
      </w:r>
      <w:r>
        <w:rPr>
          <w:rFonts w:ascii="Calibri" w:hAnsi="Calibri"/>
          <w:sz w:val="20"/>
          <w:szCs w:val="20"/>
        </w:rPr>
        <w:t xml:space="preserve">. Aucune avance ne sera versée pour les commandes inférieures à 50 000 € HT ou dont le délai d’exécution est inférieur à deux mois. </w:t>
      </w:r>
    </w:p>
    <w:p w14:paraId="1DDCA914"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Montant de l’avance :</w:t>
      </w:r>
    </w:p>
    <w:p w14:paraId="354F3411" w14:textId="70D2A9D3"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taux de l’avance est fixé à 5%</w:t>
      </w:r>
      <w:r w:rsidR="00C409F1">
        <w:rPr>
          <w:rFonts w:ascii="Calibri" w:hAnsi="Calibri"/>
          <w:sz w:val="20"/>
          <w:szCs w:val="20"/>
        </w:rPr>
        <w:t xml:space="preserve">. </w:t>
      </w:r>
    </w:p>
    <w:p w14:paraId="3A8D34D0"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L'avance sera calculée, en fonction de la durée du marché, dans les conditions définies aux articles R.2191-6 à 10 du code de la commande publique.</w:t>
      </w:r>
    </w:p>
    <w:p w14:paraId="562FD1B9"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montant de l’avance ne peut être affecté par la mise en œuvre d’une clause de variation de prix.</w:t>
      </w:r>
    </w:p>
    <w:p w14:paraId="038D8EF6"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 xml:space="preserve">Conditions de garanties pour le versement de l’avance :   </w:t>
      </w:r>
    </w:p>
    <w:p w14:paraId="68B2244B"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Il n'est pas exigé de garantie en contrepartie de l'avance.</w:t>
      </w:r>
    </w:p>
    <w:p w14:paraId="1527428A"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Bénéficiaires de l’avance :</w:t>
      </w:r>
    </w:p>
    <w:p w14:paraId="1E307430"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Lorsque le marché est passé avec un prestataire (contractant) unique ou avec des prestataires groupés conjoints ou éventuellement avec des sous-traitants ayant droit au paiement direct, les dispositions réglementaires sont </w:t>
      </w:r>
      <w:r w:rsidRPr="002506B7">
        <w:rPr>
          <w:rFonts w:ascii="Calibri" w:hAnsi="Calibri"/>
          <w:sz w:val="20"/>
          <w:szCs w:val="20"/>
        </w:rPr>
        <w:lastRenderedPageBreak/>
        <w:t xml:space="preserve">applicables à la fois aux prestations exécutées directement par le titulaire ou le mandataire et, à celles exécutées par chaque opérateur économique ou sous-traitant ayant droit au paiement direct. </w:t>
      </w:r>
    </w:p>
    <w:p w14:paraId="43E616ED"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Les modalités de détermination du montant des avances à verser au prestataire, aux opérateurs économiques ou sous-traitants s'appliquent alors au montant TTC des travaux réalisés directement par le titulaire, par chacun des opérateurs économiques conjoints ou chacun des sous-traitants ayant droit au paiement direct.</w:t>
      </w:r>
    </w:p>
    <w:p w14:paraId="6D0A527E"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En cas de groupement solidaire, les paiements des membres du groupement sont effectués sur un compte unique ouvert au nom des membres du groupement ou du mandataire géré par le mandataire. Les modalités de détermination du montant de l’avance à verser sur ce compte s'appliquent alors au montant TTC des prestations à réaliser par l’ensemble des opérateurs économiques solidaires.</w:t>
      </w:r>
    </w:p>
    <w:p w14:paraId="400BA828"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Si les paiements des membres du groupement solidaire sont répartis sur chacun des membres du groupement, les dispositions réglementaires sont applicables à la fois au mandataire et à chacun des opérateurs économiques sur la base de la répartition des paiements identifiée dans l'acte d'engagement. </w:t>
      </w:r>
    </w:p>
    <w:p w14:paraId="1A3ECE17"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sous-traitant qui demande à bénéficier de l'avance est soumis à l’obligation de présenter, en contrepartie de l’avance qu’il demande, une garantie à première demande d’un montant équivalent à cette avance, dans les mêmes conditions que celles applicables au titulaire du marché.</w:t>
      </w:r>
    </w:p>
    <w:p w14:paraId="76750DBC"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En cas d’agrément d’un sous-traitant en cours d’exécution du marché, si le titulaire, mandataire ou opérateur économique du marché a perçu une avance, la part d’avance correspondant à la partie du marché sous-traitée sera prélevée, que le sous-traitant demande ou non une avance, sur les sommes qui lui sont dues sur la ou les demandes de paiement présentées après la date d’agrément du sous-traitant concerné.</w:t>
      </w:r>
    </w:p>
    <w:p w14:paraId="039CED25"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Si les sommes restantes dues au titulaire, mandataire ou opérateur économique ne permettent pas, lors de la présentation de la demande d’agrément du sous-traitant concerné, le remboursement de l’avance sur la part du marché sous-traitée, le maître d’ouvrage se réserve la possibilité soit de limiter la sous-traitance en conséquence, soit de refuser l’agrément du sous-traitant.</w:t>
      </w:r>
    </w:p>
    <w:p w14:paraId="3642640E"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 xml:space="preserve">Modalités de règlement de l’avance :       </w:t>
      </w:r>
    </w:p>
    <w:p w14:paraId="2C054F18"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L’avance sera versée en une seule fois et en totalité dans les conditions ci-après : le règlement de l’avance doit intervenir au plus tard à la date à laquelle le titulaire remet sa première demande de paiement relatif à l’exécution du marché. </w:t>
      </w:r>
    </w:p>
    <w:p w14:paraId="62B815AC"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Modalités de résorption de l’avance :</w:t>
      </w:r>
    </w:p>
    <w:p w14:paraId="4B244C0A"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La résorption de l'avance, qui devra en tout état de cause être achevée lorsque le montant des prestations réalisées atteindra 80 % du montant du marché, s'effectuera selon les modalités suivantes : </w:t>
      </w:r>
    </w:p>
    <w:p w14:paraId="4A85EC55"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L’avance sera résorbée au prorata du montant des prestations réalisées dès que ce montant atteindra 65 % du montant du marché́ selon la formule suivante :</w:t>
      </w:r>
    </w:p>
    <w:p w14:paraId="0EC84469"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Montant de la résorption = Montant de l’avance x (% avancement des prestations - 65) / 15.</w:t>
      </w:r>
    </w:p>
    <w:p w14:paraId="33F52738" w14:textId="77777777" w:rsidR="00654C02" w:rsidRDefault="00654C02" w:rsidP="00654C02">
      <w:pPr>
        <w:spacing w:before="120" w:after="120" w:line="240" w:lineRule="auto"/>
        <w:jc w:val="both"/>
        <w:rPr>
          <w:rFonts w:ascii="Calibri" w:hAnsi="Calibri"/>
          <w:sz w:val="20"/>
          <w:szCs w:val="20"/>
        </w:rPr>
      </w:pPr>
      <w:r w:rsidRPr="002506B7">
        <w:rPr>
          <w:rFonts w:ascii="Calibri" w:hAnsi="Calibri"/>
          <w:sz w:val="20"/>
          <w:szCs w:val="20"/>
        </w:rPr>
        <w:t>La résorption de l’avance s’effectuera, sur chaque demande de paiement, par prélèvement sur les sommes dues à chaque tiers (titulaire ou cotraitants).</w:t>
      </w:r>
    </w:p>
    <w:p w14:paraId="7137005A" w14:textId="77777777" w:rsidR="00185B69" w:rsidRDefault="00185B69" w:rsidP="00654C02">
      <w:pPr>
        <w:spacing w:before="120" w:after="120" w:line="240" w:lineRule="auto"/>
        <w:jc w:val="both"/>
        <w:rPr>
          <w:rFonts w:ascii="Calibri" w:hAnsi="Calibri"/>
          <w:sz w:val="20"/>
          <w:szCs w:val="20"/>
        </w:rPr>
      </w:pPr>
    </w:p>
    <w:p w14:paraId="2410FEF9" w14:textId="0090A75E" w:rsidR="002336AB" w:rsidRDefault="0042454B" w:rsidP="002336AB">
      <w:pPr>
        <w:pStyle w:val="Titre1"/>
        <w:shd w:val="clear" w:color="auto" w:fill="DC8C00"/>
        <w:contextualSpacing/>
        <w:rPr>
          <w:color w:val="FFFFFF" w:themeColor="background1"/>
        </w:rPr>
      </w:pPr>
      <w:bookmarkStart w:id="112" w:name="_Toc222303053"/>
      <w:bookmarkEnd w:id="110"/>
      <w:r w:rsidRPr="002336AB">
        <w:rPr>
          <w:color w:val="FFFFFF" w:themeColor="background1"/>
        </w:rPr>
        <w:t>Modalités de règlement des prestations</w:t>
      </w:r>
      <w:bookmarkEnd w:id="112"/>
    </w:p>
    <w:p w14:paraId="60BD0A65" w14:textId="77777777" w:rsidR="0042454B" w:rsidRPr="00050F55" w:rsidRDefault="0042454B" w:rsidP="00FB0ABE">
      <w:pPr>
        <w:pStyle w:val="Titre2"/>
        <w:shd w:val="clear" w:color="auto" w:fill="auto"/>
        <w:tabs>
          <w:tab w:val="num" w:pos="720"/>
        </w:tabs>
        <w:spacing w:before="120" w:after="120"/>
        <w:ind w:left="720" w:hanging="720"/>
        <w:rPr>
          <w:bCs w:val="0"/>
          <w:color w:val="683766"/>
          <w:sz w:val="22"/>
          <w:szCs w:val="22"/>
        </w:rPr>
      </w:pPr>
      <w:bookmarkStart w:id="113" w:name="_Toc222303054"/>
      <w:r w:rsidRPr="00050F55">
        <w:rPr>
          <w:bCs w:val="0"/>
          <w:color w:val="683766"/>
          <w:sz w:val="22"/>
          <w:szCs w:val="22"/>
        </w:rPr>
        <w:t>T.V.A.</w:t>
      </w:r>
      <w:bookmarkEnd w:id="113"/>
    </w:p>
    <w:p w14:paraId="1A84CAE9" w14:textId="77777777" w:rsidR="0042454B" w:rsidRDefault="0042454B" w:rsidP="00FB0ABE">
      <w:pPr>
        <w:spacing w:before="120" w:after="120" w:line="240" w:lineRule="auto"/>
        <w:jc w:val="both"/>
        <w:rPr>
          <w:rFonts w:ascii="Calibri" w:hAnsi="Calibri"/>
          <w:sz w:val="20"/>
          <w:szCs w:val="20"/>
        </w:rPr>
      </w:pPr>
      <w:r w:rsidRPr="00FB0ABE">
        <w:rPr>
          <w:rFonts w:ascii="Calibri" w:hAnsi="Calibri"/>
          <w:sz w:val="20"/>
          <w:szCs w:val="20"/>
        </w:rPr>
        <w:t>Sont applicables les taux de TVA en vigueur lors du fait générateur de la taxe au sens de l'article 269 du Code général des impôts.</w:t>
      </w:r>
    </w:p>
    <w:p w14:paraId="21A5B8DF" w14:textId="77777777" w:rsidR="00654C02" w:rsidRPr="00050F55" w:rsidRDefault="00654C02" w:rsidP="00654C02">
      <w:pPr>
        <w:pStyle w:val="Titre2"/>
        <w:shd w:val="clear" w:color="auto" w:fill="auto"/>
        <w:spacing w:before="0" w:after="0"/>
        <w:ind w:left="1418" w:hanging="1418"/>
        <w:contextualSpacing/>
        <w:rPr>
          <w:bCs w:val="0"/>
          <w:color w:val="683766"/>
          <w:sz w:val="22"/>
          <w:szCs w:val="22"/>
        </w:rPr>
      </w:pPr>
      <w:bookmarkStart w:id="114" w:name="_Hlk184224700"/>
      <w:bookmarkStart w:id="115" w:name="_Toc222303055"/>
      <w:r w:rsidRPr="00050F55">
        <w:rPr>
          <w:bCs w:val="0"/>
          <w:color w:val="683766"/>
          <w:sz w:val="22"/>
          <w:szCs w:val="22"/>
        </w:rPr>
        <w:t>Transmission des demandes de paiement</w:t>
      </w:r>
      <w:bookmarkEnd w:id="115"/>
    </w:p>
    <w:p w14:paraId="171E3AC2"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Le titulaire transmet ses demandes de paiement par tout moyen permettant de donner date certaine. </w:t>
      </w:r>
    </w:p>
    <w:p w14:paraId="7DC0DD1E"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Les demandes de paiement devront comporter obligatoirement </w:t>
      </w:r>
      <w:r w:rsidRPr="00FE6E66">
        <w:rPr>
          <w:rFonts w:ascii="Calibri" w:hAnsi="Calibri"/>
          <w:b/>
          <w:bCs/>
          <w:sz w:val="20"/>
          <w:szCs w:val="20"/>
        </w:rPr>
        <w:t>le numéro de l’accord-cadre et du lot concerné et une copie du bon de commande correspondant, et le cas échéant tout autre document susceptible de prouver la commande d’une prestation</w:t>
      </w:r>
      <w:r w:rsidRPr="00FE6E66">
        <w:rPr>
          <w:rFonts w:ascii="Calibri" w:hAnsi="Calibri"/>
          <w:sz w:val="20"/>
          <w:szCs w:val="20"/>
        </w:rPr>
        <w:t>.</w:t>
      </w:r>
    </w:p>
    <w:p w14:paraId="6AEFD463" w14:textId="0390201B"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lastRenderedPageBreak/>
        <w:t xml:space="preserve">En cas d’erreur d’adressage imputable au titulaire, le </w:t>
      </w:r>
      <w:r>
        <w:rPr>
          <w:rFonts w:ascii="Calibri" w:hAnsi="Calibri"/>
          <w:sz w:val="20"/>
          <w:szCs w:val="20"/>
        </w:rPr>
        <w:t>pouvoir adjudicateur</w:t>
      </w:r>
      <w:r w:rsidRPr="00FE6E66">
        <w:rPr>
          <w:rFonts w:ascii="Calibri" w:hAnsi="Calibri"/>
          <w:sz w:val="20"/>
          <w:szCs w:val="20"/>
        </w:rPr>
        <w:t xml:space="preserve"> ne pourra en aucun être tenu responsable du retard de transmission au service concerné. La date de démarrage du délai global de paiement sera alors la date de réception de la demande de paiement par le service </w:t>
      </w:r>
      <w:r>
        <w:rPr>
          <w:rFonts w:ascii="Calibri" w:hAnsi="Calibri"/>
          <w:sz w:val="20"/>
          <w:szCs w:val="20"/>
        </w:rPr>
        <w:t>du CNM</w:t>
      </w:r>
      <w:r w:rsidRPr="00FE6E66">
        <w:rPr>
          <w:rFonts w:ascii="Calibri" w:hAnsi="Calibri"/>
          <w:sz w:val="20"/>
          <w:szCs w:val="20"/>
        </w:rPr>
        <w:t>.</w:t>
      </w:r>
    </w:p>
    <w:p w14:paraId="4558914D" w14:textId="4B2C5A30" w:rsidR="00FE6E66" w:rsidRPr="00FE6E66" w:rsidRDefault="00FE6E66" w:rsidP="00FE6E66">
      <w:pPr>
        <w:spacing w:before="120" w:after="120" w:line="240" w:lineRule="auto"/>
        <w:jc w:val="both"/>
        <w:rPr>
          <w:rFonts w:ascii="Calibri" w:hAnsi="Calibri"/>
          <w:b/>
          <w:bCs/>
          <w:color w:val="FF0000"/>
          <w:sz w:val="20"/>
          <w:szCs w:val="20"/>
        </w:rPr>
      </w:pPr>
      <w:r w:rsidRPr="00FE6E66">
        <w:rPr>
          <w:rFonts w:ascii="Calibri" w:hAnsi="Calibri"/>
          <w:b/>
          <w:bCs/>
          <w:color w:val="FF0000"/>
          <w:sz w:val="20"/>
          <w:szCs w:val="20"/>
        </w:rPr>
        <w:t>Les transmissions des demandes de paiement se feront obligatoirement :</w:t>
      </w:r>
    </w:p>
    <w:p w14:paraId="71CB1F1F" w14:textId="7770181A" w:rsidR="00FE6E66" w:rsidRPr="00FE6E66" w:rsidRDefault="00FE6E66" w:rsidP="00FE6E66">
      <w:pPr>
        <w:spacing w:before="120" w:after="120" w:line="240" w:lineRule="auto"/>
        <w:jc w:val="both"/>
        <w:rPr>
          <w:rFonts w:ascii="Calibri" w:hAnsi="Calibri"/>
          <w:sz w:val="20"/>
          <w:szCs w:val="20"/>
        </w:rPr>
      </w:pPr>
      <w:r w:rsidRPr="00FE6E66">
        <w:rPr>
          <w:rFonts w:ascii="Calibri" w:hAnsi="Calibri"/>
          <w:b/>
          <w:bCs/>
          <w:sz w:val="20"/>
          <w:szCs w:val="20"/>
        </w:rPr>
        <w:t>Sous format dématérialisé sur le portail</w:t>
      </w:r>
      <w:r>
        <w:rPr>
          <w:rFonts w:ascii="Calibri" w:hAnsi="Calibri"/>
          <w:sz w:val="20"/>
          <w:szCs w:val="20"/>
        </w:rPr>
        <w:t xml:space="preserve"> : </w:t>
      </w:r>
      <w:hyperlink r:id="rId12" w:history="1">
        <w:r w:rsidRPr="00FE5E2D">
          <w:rPr>
            <w:rStyle w:val="Lienhypertexte"/>
            <w:rFonts w:ascii="Calibri" w:hAnsi="Calibri"/>
            <w:sz w:val="20"/>
            <w:szCs w:val="20"/>
          </w:rPr>
          <w:t>https://chorus-pro.gouv.fr</w:t>
        </w:r>
      </w:hyperlink>
    </w:p>
    <w:p w14:paraId="1875D489"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Il est précisé que l’utilisation de ce portail de facturation est exclusive de tout autre mode de transmission électronique.</w:t>
      </w:r>
    </w:p>
    <w:p w14:paraId="7B675160" w14:textId="0341DE9C" w:rsidR="00FE6E66" w:rsidRDefault="00B6193F" w:rsidP="00FE6E66">
      <w:pPr>
        <w:spacing w:before="120" w:after="120" w:line="240" w:lineRule="auto"/>
        <w:jc w:val="both"/>
        <w:rPr>
          <w:rFonts w:ascii="Calibri" w:hAnsi="Calibri"/>
          <w:b/>
          <w:bCs/>
          <w:sz w:val="20"/>
          <w:szCs w:val="20"/>
        </w:rPr>
      </w:pPr>
      <w:r>
        <w:rPr>
          <w:rFonts w:ascii="Calibri" w:hAnsi="Calibri"/>
          <w:b/>
          <w:bCs/>
          <w:sz w:val="20"/>
          <w:szCs w:val="20"/>
        </w:rPr>
        <w:t>Depuis le</w:t>
      </w:r>
      <w:r w:rsidR="00FE6E66" w:rsidRPr="00FE6E66">
        <w:rPr>
          <w:rFonts w:ascii="Calibri" w:hAnsi="Calibri"/>
          <w:b/>
          <w:bCs/>
          <w:sz w:val="20"/>
          <w:szCs w:val="20"/>
        </w:rPr>
        <w:t xml:space="preserve"> 1er janvier 2020, la facturation électronique est obligatoire pour l’ensemble des entreprises.</w:t>
      </w:r>
    </w:p>
    <w:p w14:paraId="2B630888" w14:textId="77777777" w:rsidR="00FE6E66" w:rsidRPr="00050F55" w:rsidRDefault="00FE6E66" w:rsidP="00FE6E66">
      <w:pPr>
        <w:pStyle w:val="Titre2"/>
        <w:shd w:val="clear" w:color="auto" w:fill="auto"/>
        <w:tabs>
          <w:tab w:val="num" w:pos="720"/>
        </w:tabs>
        <w:spacing w:before="0" w:after="0"/>
        <w:ind w:left="720" w:hanging="720"/>
        <w:contextualSpacing/>
        <w:rPr>
          <w:bCs w:val="0"/>
          <w:color w:val="683766"/>
          <w:sz w:val="22"/>
          <w:szCs w:val="22"/>
        </w:rPr>
      </w:pPr>
      <w:bookmarkStart w:id="116" w:name="_Hlk184224726"/>
      <w:bookmarkStart w:id="117" w:name="_Toc222303056"/>
      <w:bookmarkEnd w:id="114"/>
      <w:r>
        <w:rPr>
          <w:bCs w:val="0"/>
          <w:color w:val="683766"/>
          <w:sz w:val="22"/>
          <w:szCs w:val="22"/>
        </w:rPr>
        <w:t>Modalités et p</w:t>
      </w:r>
      <w:r w:rsidRPr="00050F55">
        <w:rPr>
          <w:bCs w:val="0"/>
          <w:color w:val="683766"/>
          <w:sz w:val="22"/>
          <w:szCs w:val="22"/>
        </w:rPr>
        <w:t>ériodicité des paiements</w:t>
      </w:r>
      <w:bookmarkEnd w:id="117"/>
      <w:r w:rsidRPr="00050F55">
        <w:rPr>
          <w:bCs w:val="0"/>
          <w:color w:val="683766"/>
          <w:sz w:val="22"/>
          <w:szCs w:val="22"/>
        </w:rPr>
        <w:t xml:space="preserve"> </w:t>
      </w:r>
    </w:p>
    <w:p w14:paraId="5ECD38DF" w14:textId="2D98321C" w:rsidR="00AA192D" w:rsidRDefault="00FE6E66" w:rsidP="00FE6E66">
      <w:pPr>
        <w:spacing w:before="120" w:after="120" w:line="240" w:lineRule="auto"/>
        <w:jc w:val="both"/>
        <w:rPr>
          <w:rFonts w:ascii="Calibri" w:hAnsi="Calibri"/>
          <w:sz w:val="20"/>
          <w:szCs w:val="20"/>
        </w:rPr>
      </w:pPr>
      <w:r>
        <w:rPr>
          <w:rFonts w:ascii="Calibri" w:hAnsi="Calibri"/>
          <w:sz w:val="20"/>
          <w:szCs w:val="20"/>
        </w:rPr>
        <w:t xml:space="preserve">Les prestations seront réglées en application des quantités et prix indiqués dans le bon de commande, sur la base du Bordereau des Prix Unitaires (BPU). </w:t>
      </w:r>
    </w:p>
    <w:p w14:paraId="226C2866" w14:textId="456B1952" w:rsidR="00740040" w:rsidRDefault="00D35840" w:rsidP="00740040">
      <w:pPr>
        <w:spacing w:before="120" w:after="120" w:line="240" w:lineRule="auto"/>
        <w:jc w:val="both"/>
        <w:rPr>
          <w:rFonts w:ascii="Calibri" w:hAnsi="Calibri"/>
          <w:sz w:val="20"/>
          <w:szCs w:val="20"/>
        </w:rPr>
      </w:pPr>
      <w:r w:rsidRPr="00D35840">
        <w:rPr>
          <w:rFonts w:ascii="Calibri" w:hAnsi="Calibri"/>
          <w:sz w:val="20"/>
          <w:szCs w:val="20"/>
        </w:rPr>
        <w:t>Un</w:t>
      </w:r>
      <w:r w:rsidR="00740040">
        <w:rPr>
          <w:rFonts w:ascii="Calibri" w:hAnsi="Calibri"/>
          <w:sz w:val="20"/>
          <w:szCs w:val="20"/>
        </w:rPr>
        <w:t xml:space="preserve"> bon de commande annuel sera émis en début d’année n en fonction de l’estimation des prestations à venir. </w:t>
      </w:r>
    </w:p>
    <w:p w14:paraId="219C517E" w14:textId="209BEB6B" w:rsidR="00FE6E66" w:rsidRDefault="00FE6E66" w:rsidP="00FE6E66">
      <w:pPr>
        <w:spacing w:before="120" w:after="120" w:line="240" w:lineRule="auto"/>
        <w:jc w:val="both"/>
        <w:rPr>
          <w:rFonts w:ascii="Calibri" w:hAnsi="Calibri"/>
          <w:sz w:val="20"/>
          <w:szCs w:val="20"/>
        </w:rPr>
      </w:pPr>
      <w:r w:rsidRPr="00E239DD">
        <w:rPr>
          <w:rFonts w:ascii="Calibri" w:hAnsi="Calibri"/>
          <w:sz w:val="20"/>
          <w:szCs w:val="20"/>
        </w:rPr>
        <w:t xml:space="preserve">Le règlement du prix </w:t>
      </w:r>
      <w:r w:rsidR="00AA192D">
        <w:rPr>
          <w:rFonts w:ascii="Calibri" w:hAnsi="Calibri"/>
          <w:sz w:val="20"/>
          <w:szCs w:val="20"/>
        </w:rPr>
        <w:t xml:space="preserve">du bon de commande </w:t>
      </w:r>
      <w:r w:rsidRPr="00E239DD">
        <w:rPr>
          <w:rFonts w:ascii="Calibri" w:hAnsi="Calibri"/>
          <w:sz w:val="20"/>
          <w:szCs w:val="20"/>
        </w:rPr>
        <w:t>s’effectue</w:t>
      </w:r>
      <w:r w:rsidR="00AA192D">
        <w:rPr>
          <w:rFonts w:ascii="Calibri" w:hAnsi="Calibri"/>
          <w:sz w:val="20"/>
          <w:szCs w:val="20"/>
        </w:rPr>
        <w:t xml:space="preserve"> </w:t>
      </w:r>
      <w:r w:rsidR="007671F4">
        <w:rPr>
          <w:rFonts w:ascii="Calibri" w:hAnsi="Calibri"/>
          <w:sz w:val="20"/>
          <w:szCs w:val="20"/>
        </w:rPr>
        <w:t>au fur et à mesure</w:t>
      </w:r>
      <w:r w:rsidR="00AA192D">
        <w:rPr>
          <w:rFonts w:ascii="Calibri" w:hAnsi="Calibri"/>
          <w:sz w:val="20"/>
          <w:szCs w:val="20"/>
        </w:rPr>
        <w:t>, après validation du service fait</w:t>
      </w:r>
      <w:r w:rsidRPr="00E239DD">
        <w:rPr>
          <w:rFonts w:ascii="Calibri" w:hAnsi="Calibri"/>
          <w:sz w:val="20"/>
          <w:szCs w:val="20"/>
        </w:rPr>
        <w:t xml:space="preserve"> et selon les quantités réellement commandées (sur la base du bon de commande) par l’acheteur et exécutées par le titulaire. </w:t>
      </w:r>
    </w:p>
    <w:p w14:paraId="21E26CA5" w14:textId="77777777" w:rsidR="0042454B" w:rsidRPr="00050F55" w:rsidRDefault="0042454B" w:rsidP="002336AB">
      <w:pPr>
        <w:pStyle w:val="Titre2"/>
        <w:shd w:val="clear" w:color="auto" w:fill="auto"/>
        <w:tabs>
          <w:tab w:val="num" w:pos="720"/>
        </w:tabs>
        <w:spacing w:before="0" w:after="0"/>
        <w:ind w:left="720" w:hanging="720"/>
        <w:contextualSpacing/>
        <w:rPr>
          <w:bCs w:val="0"/>
          <w:color w:val="683766"/>
          <w:sz w:val="22"/>
          <w:szCs w:val="22"/>
        </w:rPr>
      </w:pPr>
      <w:bookmarkStart w:id="118" w:name="_Toc222303057"/>
      <w:bookmarkEnd w:id="116"/>
      <w:r w:rsidRPr="00050F55">
        <w:rPr>
          <w:bCs w:val="0"/>
          <w:color w:val="683766"/>
          <w:sz w:val="22"/>
          <w:szCs w:val="22"/>
        </w:rPr>
        <w:t>Délais de paiement</w:t>
      </w:r>
      <w:bookmarkEnd w:id="118"/>
    </w:p>
    <w:p w14:paraId="635CC661" w14:textId="77777777" w:rsidR="0042454B" w:rsidRDefault="0042454B" w:rsidP="00FB0ABE">
      <w:pPr>
        <w:pStyle w:val="NormalWeb"/>
        <w:spacing w:before="120" w:beforeAutospacing="0" w:after="120" w:afterAutospacing="0"/>
        <w:jc w:val="both"/>
        <w:rPr>
          <w:rFonts w:ascii="Calibri" w:hAnsi="Calibri"/>
          <w:sz w:val="20"/>
          <w:szCs w:val="20"/>
        </w:rPr>
      </w:pPr>
      <w:r w:rsidRPr="00FB0ABE">
        <w:rPr>
          <w:rFonts w:ascii="Calibri" w:hAnsi="Calibri"/>
          <w:sz w:val="20"/>
          <w:szCs w:val="20"/>
        </w:rPr>
        <w:t xml:space="preserve">Le délai de paiement est de </w:t>
      </w:r>
      <w:r w:rsidRPr="00FB0ABE">
        <w:rPr>
          <w:rFonts w:ascii="Calibri" w:hAnsi="Calibri"/>
          <w:b/>
          <w:sz w:val="20"/>
          <w:szCs w:val="20"/>
        </w:rPr>
        <w:t>30 jours</w:t>
      </w:r>
      <w:r w:rsidRPr="00FB0ABE">
        <w:rPr>
          <w:rFonts w:ascii="Calibri" w:hAnsi="Calibri"/>
          <w:sz w:val="20"/>
          <w:szCs w:val="20"/>
        </w:rPr>
        <w:t xml:space="preserve"> à compter de la réception de la demande de paiement, conformément aux dispositions de l’article </w:t>
      </w:r>
      <w:r w:rsidR="00AD1BB7" w:rsidRPr="00FB0ABE">
        <w:rPr>
          <w:rFonts w:ascii="Calibri" w:hAnsi="Calibri" w:cs="Arial"/>
          <w:sz w:val="20"/>
          <w:szCs w:val="20"/>
        </w:rPr>
        <w:t>R. 2192-10 du CCP</w:t>
      </w:r>
      <w:r w:rsidRPr="00FB0ABE">
        <w:rPr>
          <w:rFonts w:ascii="Calibri" w:hAnsi="Calibri"/>
          <w:sz w:val="20"/>
          <w:szCs w:val="20"/>
        </w:rPr>
        <w:t>, après exécution des prestations.</w:t>
      </w:r>
    </w:p>
    <w:p w14:paraId="30C4F0C7" w14:textId="77777777" w:rsidR="00FE6E66" w:rsidRPr="00050F55" w:rsidRDefault="00FE6E66" w:rsidP="00FE6E66">
      <w:pPr>
        <w:pStyle w:val="Titre2"/>
        <w:shd w:val="clear" w:color="auto" w:fill="auto"/>
        <w:tabs>
          <w:tab w:val="num" w:pos="720"/>
        </w:tabs>
        <w:spacing w:before="0" w:after="0"/>
        <w:ind w:left="720" w:hanging="720"/>
        <w:contextualSpacing/>
        <w:rPr>
          <w:bCs w:val="0"/>
          <w:color w:val="683766"/>
          <w:sz w:val="22"/>
          <w:szCs w:val="22"/>
        </w:rPr>
      </w:pPr>
      <w:bookmarkStart w:id="119" w:name="_Toc222303058"/>
      <w:r>
        <w:rPr>
          <w:bCs w:val="0"/>
          <w:color w:val="683766"/>
          <w:sz w:val="22"/>
          <w:szCs w:val="22"/>
        </w:rPr>
        <w:t>D</w:t>
      </w:r>
      <w:r w:rsidRPr="00050F55">
        <w:rPr>
          <w:bCs w:val="0"/>
          <w:color w:val="683766"/>
          <w:sz w:val="22"/>
          <w:szCs w:val="22"/>
        </w:rPr>
        <w:t>emandes de paiement</w:t>
      </w:r>
      <w:bookmarkEnd w:id="119"/>
    </w:p>
    <w:p w14:paraId="0E55BD91" w14:textId="2E46499C" w:rsidR="00FE6E66" w:rsidRPr="00A637C4" w:rsidRDefault="00F541F9" w:rsidP="00FE6E66">
      <w:pPr>
        <w:spacing w:before="240"/>
        <w:ind w:left="993"/>
        <w:jc w:val="both"/>
        <w:rPr>
          <w:b/>
          <w:bCs/>
          <w:color w:val="FFC000"/>
          <w:sz w:val="20"/>
          <w:szCs w:val="20"/>
        </w:rPr>
      </w:pPr>
      <w:r>
        <w:rPr>
          <w:b/>
          <w:bCs/>
          <w:color w:val="FFC000"/>
          <w:sz w:val="20"/>
          <w:szCs w:val="20"/>
        </w:rPr>
        <w:t>9.5</w:t>
      </w:r>
      <w:r w:rsidR="00FE6E66" w:rsidRPr="00A637C4">
        <w:rPr>
          <w:b/>
          <w:bCs/>
          <w:color w:val="FFC000"/>
          <w:sz w:val="20"/>
          <w:szCs w:val="20"/>
        </w:rPr>
        <w:t>.1 Demande de paiement d'acompte</w:t>
      </w:r>
    </w:p>
    <w:p w14:paraId="0A560ACB" w14:textId="5ED62481"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Lorsque le titulaire a droit au paiement d'acomptes conformément aux dispositions ci-dessus, la demande de paiement d'acompte est établie, conformément à l'article 11.3 du CCAG</w:t>
      </w:r>
      <w:r w:rsidR="007B2217">
        <w:rPr>
          <w:rFonts w:ascii="Calibri" w:hAnsi="Calibri"/>
          <w:sz w:val="20"/>
          <w:szCs w:val="20"/>
        </w:rPr>
        <w:t>-TIC</w:t>
      </w:r>
      <w:r w:rsidRPr="00792077">
        <w:rPr>
          <w:rFonts w:ascii="Calibri" w:hAnsi="Calibri"/>
          <w:sz w:val="20"/>
          <w:szCs w:val="20"/>
        </w:rPr>
        <w:t xml:space="preserve">, par le titulaire. </w:t>
      </w:r>
    </w:p>
    <w:p w14:paraId="21E8BA2E"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 xml:space="preserve">Elle indique les prestations effectuées donnant droit à paiement pour la période considérée. </w:t>
      </w:r>
    </w:p>
    <w:p w14:paraId="783B4588" w14:textId="7BE5FFD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En complément des dispositions de l’article 11 du CCAG-</w:t>
      </w:r>
      <w:r w:rsidR="007B2217">
        <w:rPr>
          <w:rFonts w:ascii="Calibri" w:hAnsi="Calibri"/>
          <w:sz w:val="20"/>
          <w:szCs w:val="20"/>
        </w:rPr>
        <w:t>TIC</w:t>
      </w:r>
      <w:r w:rsidRPr="00792077">
        <w:rPr>
          <w:rFonts w:ascii="Calibri" w:hAnsi="Calibri"/>
          <w:sz w:val="20"/>
          <w:szCs w:val="20"/>
        </w:rPr>
        <w:t>, la demande de paiement est datée et comporte, selon le cas :</w:t>
      </w:r>
    </w:p>
    <w:p w14:paraId="14E775E9" w14:textId="447A1407"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les</w:t>
      </w:r>
      <w:proofErr w:type="gramEnd"/>
      <w:r w:rsidRPr="00792077">
        <w:rPr>
          <w:rFonts w:ascii="Calibri" w:hAnsi="Calibri"/>
          <w:sz w:val="20"/>
          <w:szCs w:val="20"/>
        </w:rPr>
        <w:t xml:space="preserve"> références du marché ;</w:t>
      </w:r>
    </w:p>
    <w:p w14:paraId="0EA316BB" w14:textId="746871C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des prestations admises, établi conformément aux stipulations du marché, hors TVA et, le cas échéant, diminué des réfactions le cas échéant ;</w:t>
      </w:r>
    </w:p>
    <w:p w14:paraId="21ABC86C" w14:textId="7FEAC380"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en</w:t>
      </w:r>
      <w:proofErr w:type="gramEnd"/>
      <w:r w:rsidRPr="00792077">
        <w:rPr>
          <w:rFonts w:ascii="Calibri" w:hAnsi="Calibri"/>
          <w:sz w:val="20"/>
          <w:szCs w:val="20"/>
        </w:rPr>
        <w:t xml:space="preserve"> cas de sous-traitance, la nature des prestations exécutées par le sous-traitant, leur montant total hors taxes, leur montant TTC ainsi que, le cas échéant les variations de prix établies HT et TTC ;</w:t>
      </w:r>
    </w:p>
    <w:p w14:paraId="56348B75" w14:textId="291BBB6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en</w:t>
      </w:r>
      <w:proofErr w:type="gramEnd"/>
      <w:r w:rsidRPr="00792077">
        <w:rPr>
          <w:rFonts w:ascii="Calibri" w:hAnsi="Calibri"/>
          <w:sz w:val="20"/>
          <w:szCs w:val="20"/>
        </w:rPr>
        <w:t xml:space="preserve"> cas de groupement conjoint, pour chaque opérateur économique, le montant des prestations effectuées par l’opérateur économique ;</w:t>
      </w:r>
    </w:p>
    <w:p w14:paraId="38D6F87F" w14:textId="68E3E948"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cas échéant, l’application de l’actualisation ou de la révision de prix ;</w:t>
      </w:r>
    </w:p>
    <w:p w14:paraId="2A07F6AE" w14:textId="3B56F2D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cas échéant, les indemnités, primes, retenues, ou rabais ;</w:t>
      </w:r>
    </w:p>
    <w:p w14:paraId="0E8F4330" w14:textId="398352B4"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la</w:t>
      </w:r>
      <w:proofErr w:type="gramEnd"/>
      <w:r w:rsidRPr="00792077">
        <w:rPr>
          <w:rFonts w:ascii="Calibri" w:hAnsi="Calibri"/>
          <w:sz w:val="20"/>
          <w:szCs w:val="20"/>
        </w:rPr>
        <w:t xml:space="preserve"> retenue de garantie, établie conformément aux stipulations du marché ;</w:t>
      </w:r>
    </w:p>
    <w:p w14:paraId="291130FA" w14:textId="12464B55"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les</w:t>
      </w:r>
      <w:proofErr w:type="gramEnd"/>
      <w:r w:rsidRPr="00792077">
        <w:rPr>
          <w:rFonts w:ascii="Calibri" w:hAnsi="Calibri"/>
          <w:sz w:val="20"/>
          <w:szCs w:val="20"/>
        </w:rPr>
        <w:t xml:space="preserve"> pénalités éventuelles pour retard ;</w:t>
      </w:r>
    </w:p>
    <w:p w14:paraId="1390A490" w14:textId="78855288"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de la TVA ;</w:t>
      </w:r>
    </w:p>
    <w:p w14:paraId="2F05F591" w14:textId="1F67C294"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TTC.</w:t>
      </w:r>
    </w:p>
    <w:p w14:paraId="12AA7992"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L’acheteur se réserve le droit de compléter ou de rectifier les demandes de paiement d'acompte qui comporteraient des erreurs ou seraient incomplètes. Dans ce cas, il doit notifier au titulaire la demande de paiement rectifiée.</w:t>
      </w:r>
    </w:p>
    <w:p w14:paraId="31068ADD" w14:textId="1B43B73F" w:rsidR="00FE6E66" w:rsidRPr="00A637C4" w:rsidRDefault="00F541F9" w:rsidP="00FE6E66">
      <w:pPr>
        <w:spacing w:before="240"/>
        <w:ind w:left="993"/>
        <w:jc w:val="both"/>
        <w:rPr>
          <w:b/>
          <w:bCs/>
          <w:color w:val="FFC000"/>
          <w:sz w:val="20"/>
          <w:szCs w:val="20"/>
        </w:rPr>
      </w:pPr>
      <w:r>
        <w:rPr>
          <w:b/>
          <w:bCs/>
          <w:color w:val="FFC000"/>
          <w:sz w:val="20"/>
          <w:szCs w:val="20"/>
        </w:rPr>
        <w:t>9.5</w:t>
      </w:r>
      <w:r w:rsidR="00FE6E66" w:rsidRPr="00A637C4">
        <w:rPr>
          <w:b/>
          <w:bCs/>
          <w:color w:val="FFC000"/>
          <w:sz w:val="20"/>
          <w:szCs w:val="20"/>
        </w:rPr>
        <w:t>.2 Solde du marché</w:t>
      </w:r>
    </w:p>
    <w:p w14:paraId="630A1C4C" w14:textId="611BAB6B" w:rsidR="00FE6E66" w:rsidRPr="00792077" w:rsidRDefault="00FE6E66" w:rsidP="00FE6E66">
      <w:pPr>
        <w:pStyle w:val="05ARTICLENiv1-Texte"/>
        <w:spacing w:before="120"/>
        <w:rPr>
          <w:rFonts w:ascii="Calibri" w:hAnsi="Calibri" w:cs="Calibri"/>
        </w:rPr>
      </w:pPr>
      <w:bookmarkStart w:id="120" w:name="_Toc52783173"/>
      <w:r w:rsidRPr="00792077">
        <w:rPr>
          <w:rFonts w:ascii="Calibri" w:hAnsi="Calibri" w:cs="Calibri"/>
        </w:rPr>
        <w:lastRenderedPageBreak/>
        <w:t>La demande de paiement du solde est établie, conformément à l’article 11.7 du CCAG-</w:t>
      </w:r>
      <w:r w:rsidR="007B2217">
        <w:rPr>
          <w:rFonts w:ascii="Calibri" w:hAnsi="Calibri" w:cs="Calibri"/>
        </w:rPr>
        <w:t>TIC</w:t>
      </w:r>
      <w:r w:rsidRPr="00792077">
        <w:rPr>
          <w:rFonts w:ascii="Calibri" w:hAnsi="Calibri" w:cs="Calibri"/>
        </w:rPr>
        <w:t>, par le titulaire :</w:t>
      </w:r>
    </w:p>
    <w:p w14:paraId="15EC6B8D" w14:textId="77777777" w:rsidR="00FE6E66" w:rsidRPr="00792077" w:rsidRDefault="00FE6E66" w:rsidP="00C96534">
      <w:pPr>
        <w:pStyle w:val="05ARTICLENiv1-Texte"/>
        <w:numPr>
          <w:ilvl w:val="0"/>
          <w:numId w:val="24"/>
        </w:numPr>
        <w:spacing w:after="60"/>
        <w:ind w:left="714" w:hanging="357"/>
        <w:rPr>
          <w:rFonts w:ascii="Calibri" w:hAnsi="Calibri" w:cs="Calibri"/>
        </w:rPr>
      </w:pPr>
      <w:proofErr w:type="gramStart"/>
      <w:r w:rsidRPr="00792077">
        <w:rPr>
          <w:rFonts w:ascii="Calibri" w:hAnsi="Calibri" w:cs="Calibri"/>
        </w:rPr>
        <w:t>dans</w:t>
      </w:r>
      <w:proofErr w:type="gramEnd"/>
      <w:r w:rsidRPr="00792077">
        <w:rPr>
          <w:rFonts w:ascii="Calibri" w:hAnsi="Calibri" w:cs="Calibri"/>
        </w:rPr>
        <w:t xml:space="preserve"> un délai de 45 jours à compter soit :</w:t>
      </w:r>
    </w:p>
    <w:p w14:paraId="29E6AED4" w14:textId="77777777" w:rsidR="00FE6E66" w:rsidRPr="00792077" w:rsidRDefault="00FE6E66" w:rsidP="00C96534">
      <w:pPr>
        <w:pStyle w:val="05ARTICLENiv1-Texte"/>
        <w:numPr>
          <w:ilvl w:val="1"/>
          <w:numId w:val="24"/>
        </w:numPr>
        <w:spacing w:after="60"/>
        <w:ind w:hanging="357"/>
        <w:rPr>
          <w:rFonts w:ascii="Calibri" w:hAnsi="Calibri" w:cs="Calibri"/>
        </w:rPr>
      </w:pPr>
      <w:proofErr w:type="gramStart"/>
      <w:r w:rsidRPr="00792077">
        <w:rPr>
          <w:rFonts w:ascii="Calibri" w:hAnsi="Calibri" w:cs="Calibri"/>
        </w:rPr>
        <w:t>de</w:t>
      </w:r>
      <w:proofErr w:type="gramEnd"/>
      <w:r w:rsidRPr="00792077">
        <w:rPr>
          <w:rFonts w:ascii="Calibri" w:hAnsi="Calibri" w:cs="Calibri"/>
        </w:rPr>
        <w:t xml:space="preserve"> la décision d’admission des prestations ;</w:t>
      </w:r>
    </w:p>
    <w:p w14:paraId="11CDD41C" w14:textId="77777777" w:rsidR="00FE6E66" w:rsidRPr="00792077" w:rsidRDefault="00FE6E66" w:rsidP="00C96534">
      <w:pPr>
        <w:pStyle w:val="05ARTICLENiv1-Texte"/>
        <w:numPr>
          <w:ilvl w:val="1"/>
          <w:numId w:val="24"/>
        </w:numPr>
        <w:spacing w:after="60"/>
        <w:ind w:hanging="357"/>
        <w:rPr>
          <w:rFonts w:ascii="Calibri" w:hAnsi="Calibri" w:cs="Calibri"/>
        </w:rPr>
      </w:pPr>
      <w:proofErr w:type="gramStart"/>
      <w:r w:rsidRPr="00792077">
        <w:rPr>
          <w:rFonts w:ascii="Calibri" w:hAnsi="Calibri" w:cs="Calibri"/>
        </w:rPr>
        <w:t>de</w:t>
      </w:r>
      <w:proofErr w:type="gramEnd"/>
      <w:r w:rsidRPr="00792077">
        <w:rPr>
          <w:rFonts w:ascii="Calibri" w:hAnsi="Calibri" w:cs="Calibri"/>
        </w:rPr>
        <w:t xml:space="preserve"> la dernière décision d’admission distincte en cas de règlement partiel définitif ;</w:t>
      </w:r>
    </w:p>
    <w:p w14:paraId="204EE887" w14:textId="77777777" w:rsidR="00FE6E66" w:rsidRPr="00792077" w:rsidRDefault="00FE6E66" w:rsidP="00FE6E66">
      <w:pPr>
        <w:pStyle w:val="05ARTICLENiv1-Texte"/>
        <w:spacing w:before="240" w:after="0"/>
        <w:rPr>
          <w:rFonts w:ascii="Calibri" w:hAnsi="Calibri" w:cs="Calibri"/>
        </w:rPr>
      </w:pPr>
      <w:r w:rsidRPr="00792077">
        <w:rPr>
          <w:rFonts w:ascii="Calibri" w:hAnsi="Calibri" w:cs="Calibri"/>
        </w:rPr>
        <w:t>Le titulaire transmet le décompte pour solde qui comporte en outre les parties suivantes :</w:t>
      </w:r>
    </w:p>
    <w:p w14:paraId="0E3B38EB" w14:textId="77777777" w:rsidR="00FE6E66" w:rsidRPr="00792077" w:rsidRDefault="00FE6E66" w:rsidP="00C96534">
      <w:pPr>
        <w:pStyle w:val="05ARTICLENiv1-Texte"/>
        <w:numPr>
          <w:ilvl w:val="0"/>
          <w:numId w:val="24"/>
        </w:numPr>
        <w:tabs>
          <w:tab w:val="left" w:leader="dot" w:pos="9356"/>
        </w:tabs>
        <w:spacing w:after="60"/>
        <w:ind w:left="714" w:hanging="357"/>
        <w:rPr>
          <w:rFonts w:ascii="Calibri" w:hAnsi="Calibri" w:cs="Calibri"/>
          <w:strike/>
        </w:rPr>
      </w:pPr>
      <w:proofErr w:type="gramStart"/>
      <w:r w:rsidRPr="00792077">
        <w:rPr>
          <w:rFonts w:ascii="Calibri" w:hAnsi="Calibri" w:cs="Calibri"/>
        </w:rPr>
        <w:t>une</w:t>
      </w:r>
      <w:proofErr w:type="gramEnd"/>
      <w:r w:rsidRPr="00792077">
        <w:rPr>
          <w:rFonts w:ascii="Calibri" w:hAnsi="Calibri" w:cs="Calibri"/>
        </w:rPr>
        <w:t xml:space="preserve"> récapitulation des acomptes et/ou règlements partiels définitifs perçus pour l'ensemble des prestations du marché objet du projet de décompte, </w:t>
      </w:r>
    </w:p>
    <w:p w14:paraId="110359DA" w14:textId="77777777" w:rsidR="00FE6E66" w:rsidRPr="00792077" w:rsidRDefault="00FE6E66" w:rsidP="00C96534">
      <w:pPr>
        <w:pStyle w:val="05ARTICLENiv1-Texte"/>
        <w:numPr>
          <w:ilvl w:val="0"/>
          <w:numId w:val="24"/>
        </w:numPr>
        <w:tabs>
          <w:tab w:val="left" w:leader="dot" w:pos="9356"/>
        </w:tabs>
        <w:spacing w:after="0"/>
        <w:ind w:left="714" w:hanging="357"/>
        <w:rPr>
          <w:rFonts w:ascii="Calibri" w:hAnsi="Calibri" w:cs="Calibri"/>
        </w:rPr>
      </w:pPr>
      <w:proofErr w:type="gramStart"/>
      <w:r w:rsidRPr="00792077">
        <w:rPr>
          <w:rFonts w:ascii="Calibri" w:hAnsi="Calibri" w:cs="Calibri"/>
        </w:rPr>
        <w:t>le</w:t>
      </w:r>
      <w:proofErr w:type="gramEnd"/>
      <w:r w:rsidRPr="00792077">
        <w:rPr>
          <w:rFonts w:ascii="Calibri" w:hAnsi="Calibri" w:cs="Calibri"/>
        </w:rPr>
        <w:t xml:space="preserve"> cas échéant, une demande de paiement correspondant :</w:t>
      </w:r>
    </w:p>
    <w:p w14:paraId="489AC8CD" w14:textId="77777777" w:rsidR="00FE6E66" w:rsidRPr="00792077" w:rsidRDefault="00FE6E66" w:rsidP="00C96534">
      <w:pPr>
        <w:pStyle w:val="05ARTICLENiv1-Texte"/>
        <w:numPr>
          <w:ilvl w:val="1"/>
          <w:numId w:val="24"/>
        </w:numPr>
        <w:tabs>
          <w:tab w:val="left" w:leader="dot" w:pos="9356"/>
        </w:tabs>
        <w:spacing w:after="60"/>
        <w:ind w:hanging="357"/>
        <w:rPr>
          <w:rFonts w:ascii="Calibri" w:hAnsi="Calibri" w:cs="Calibri"/>
        </w:rPr>
      </w:pPr>
      <w:proofErr w:type="gramStart"/>
      <w:r w:rsidRPr="00792077">
        <w:rPr>
          <w:rFonts w:ascii="Calibri" w:hAnsi="Calibri" w:cs="Calibri"/>
        </w:rPr>
        <w:t>aux</w:t>
      </w:r>
      <w:proofErr w:type="gramEnd"/>
      <w:r w:rsidRPr="00792077">
        <w:rPr>
          <w:rFonts w:ascii="Calibri" w:hAnsi="Calibri" w:cs="Calibri"/>
        </w:rPr>
        <w:t xml:space="preserve"> sommes dues le dernier mois d'exécution, si le titulaire n'a pas produit une demande d'acompte pour ces prestations ;</w:t>
      </w:r>
    </w:p>
    <w:p w14:paraId="75163AAF" w14:textId="77777777" w:rsidR="00FE6E66" w:rsidRPr="00792077" w:rsidRDefault="00FE6E66" w:rsidP="00C96534">
      <w:pPr>
        <w:pStyle w:val="05ARTICLENiv1-Texte"/>
        <w:numPr>
          <w:ilvl w:val="1"/>
          <w:numId w:val="24"/>
        </w:numPr>
        <w:tabs>
          <w:tab w:val="left" w:leader="dot" w:pos="9356"/>
        </w:tabs>
        <w:spacing w:after="60"/>
        <w:ind w:hanging="357"/>
        <w:rPr>
          <w:rFonts w:ascii="Calibri" w:hAnsi="Calibri" w:cs="Calibri"/>
        </w:rPr>
      </w:pPr>
      <w:proofErr w:type="gramStart"/>
      <w:r w:rsidRPr="00792077">
        <w:rPr>
          <w:rFonts w:ascii="Calibri" w:hAnsi="Calibri" w:cs="Calibri"/>
        </w:rPr>
        <w:t>au</w:t>
      </w:r>
      <w:proofErr w:type="gramEnd"/>
      <w:r w:rsidRPr="00792077">
        <w:rPr>
          <w:rFonts w:ascii="Calibri" w:hAnsi="Calibri" w:cs="Calibri"/>
        </w:rPr>
        <w:t xml:space="preserve"> solde du marché.</w:t>
      </w:r>
    </w:p>
    <w:p w14:paraId="3F2267F7" w14:textId="512A2067" w:rsidR="00FE6E66" w:rsidRPr="00792077" w:rsidRDefault="00FE6E66" w:rsidP="00FE6E66">
      <w:pPr>
        <w:pStyle w:val="05ARTICLENiv1-Texte"/>
        <w:spacing w:before="120"/>
        <w:rPr>
          <w:rFonts w:ascii="Calibri" w:hAnsi="Calibri" w:cs="Calibri"/>
        </w:rPr>
      </w:pPr>
      <w:r w:rsidRPr="00792077">
        <w:rPr>
          <w:rFonts w:ascii="Calibri" w:hAnsi="Calibri" w:cs="Calibri"/>
        </w:rPr>
        <w:t>L’acheteur se réserve le droit de compléter ou de rectifier la demande de paiement et le décompte pour solde qui comporteraient des erreurs ou seraient incomplets. Dans ce cas, il doit notifier au titulaire la demande de paiement rectifiée.</w:t>
      </w:r>
      <w:bookmarkEnd w:id="120"/>
    </w:p>
    <w:p w14:paraId="7F136D29" w14:textId="77777777" w:rsidR="00FE6E66" w:rsidRPr="00050F55" w:rsidRDefault="00FE6E66" w:rsidP="00FE6E66">
      <w:pPr>
        <w:pStyle w:val="Titre2"/>
        <w:shd w:val="clear" w:color="auto" w:fill="auto"/>
        <w:spacing w:before="0" w:after="0"/>
        <w:ind w:left="1418" w:hanging="1418"/>
        <w:contextualSpacing/>
        <w:rPr>
          <w:bCs w:val="0"/>
          <w:color w:val="683766"/>
          <w:sz w:val="22"/>
          <w:szCs w:val="22"/>
        </w:rPr>
      </w:pPr>
      <w:bookmarkStart w:id="121" w:name="_Toc222303059"/>
      <w:r>
        <w:rPr>
          <w:bCs w:val="0"/>
          <w:color w:val="683766"/>
          <w:sz w:val="22"/>
          <w:szCs w:val="22"/>
        </w:rPr>
        <w:t>Règlement en cas de groupement d’opérateurs économiques et de sous-traitants ayant droit au paiement direct</w:t>
      </w:r>
      <w:bookmarkEnd w:id="121"/>
      <w:r w:rsidRPr="00050F55">
        <w:rPr>
          <w:bCs w:val="0"/>
          <w:color w:val="683766"/>
          <w:sz w:val="22"/>
          <w:szCs w:val="22"/>
        </w:rPr>
        <w:t xml:space="preserve"> </w:t>
      </w:r>
    </w:p>
    <w:p w14:paraId="274FAC0A" w14:textId="77777777" w:rsidR="00FE6E66" w:rsidRPr="00696A28" w:rsidRDefault="00FE6E66" w:rsidP="00FE6E66">
      <w:pPr>
        <w:spacing w:before="120" w:after="120" w:line="240" w:lineRule="auto"/>
        <w:jc w:val="both"/>
        <w:rPr>
          <w:rFonts w:ascii="Calibri" w:hAnsi="Calibri"/>
          <w:sz w:val="20"/>
          <w:szCs w:val="20"/>
        </w:rPr>
      </w:pPr>
      <w:r>
        <w:rPr>
          <w:rFonts w:ascii="Calibri" w:hAnsi="Calibri"/>
          <w:sz w:val="20"/>
          <w:szCs w:val="20"/>
        </w:rPr>
        <w:t>Pour chaque commande, le titulaire précise</w:t>
      </w:r>
      <w:r w:rsidRPr="00787CEF">
        <w:rPr>
          <w:rFonts w:ascii="Calibri" w:hAnsi="Calibri"/>
          <w:sz w:val="20"/>
          <w:szCs w:val="20"/>
        </w:rPr>
        <w:t xml:space="preserve"> ce qui doit être réglé respectivement</w:t>
      </w:r>
      <w:r>
        <w:rPr>
          <w:rFonts w:ascii="Calibri" w:hAnsi="Calibri"/>
          <w:sz w:val="20"/>
          <w:szCs w:val="20"/>
        </w:rPr>
        <w:t xml:space="preserve"> </w:t>
      </w:r>
      <w:r w:rsidRPr="00696A28">
        <w:rPr>
          <w:rFonts w:ascii="Calibri" w:hAnsi="Calibri"/>
          <w:sz w:val="20"/>
          <w:szCs w:val="20"/>
        </w:rPr>
        <w:t>au mandataire</w:t>
      </w:r>
      <w:r>
        <w:rPr>
          <w:rFonts w:ascii="Calibri" w:hAnsi="Calibri"/>
          <w:sz w:val="20"/>
          <w:szCs w:val="20"/>
        </w:rPr>
        <w:t xml:space="preserve"> et</w:t>
      </w:r>
      <w:r w:rsidRPr="00696A28">
        <w:rPr>
          <w:rFonts w:ascii="Calibri" w:hAnsi="Calibri"/>
          <w:sz w:val="20"/>
          <w:szCs w:val="20"/>
        </w:rPr>
        <w:t xml:space="preserve"> à ses co-traitants</w:t>
      </w:r>
      <w:r>
        <w:rPr>
          <w:rFonts w:ascii="Calibri" w:hAnsi="Calibri"/>
          <w:sz w:val="20"/>
          <w:szCs w:val="20"/>
        </w:rPr>
        <w:t>, en cas de groupement d’opérateurs économiques avec répartition de paiement,</w:t>
      </w:r>
      <w:r w:rsidRPr="00696A28">
        <w:rPr>
          <w:rFonts w:ascii="Calibri" w:hAnsi="Calibri"/>
          <w:sz w:val="20"/>
          <w:szCs w:val="20"/>
        </w:rPr>
        <w:t xml:space="preserve"> ou</w:t>
      </w:r>
      <w:r>
        <w:rPr>
          <w:rFonts w:ascii="Calibri" w:hAnsi="Calibri"/>
          <w:sz w:val="20"/>
          <w:szCs w:val="20"/>
        </w:rPr>
        <w:t xml:space="preserve"> à ses</w:t>
      </w:r>
      <w:r w:rsidRPr="00696A28">
        <w:rPr>
          <w:rFonts w:ascii="Calibri" w:hAnsi="Calibri"/>
          <w:sz w:val="20"/>
          <w:szCs w:val="20"/>
        </w:rPr>
        <w:t xml:space="preserve"> sous-traitants payés directement</w:t>
      </w:r>
      <w:r>
        <w:rPr>
          <w:rFonts w:ascii="Calibri" w:hAnsi="Calibri"/>
          <w:sz w:val="20"/>
          <w:szCs w:val="20"/>
        </w:rPr>
        <w:t>, le cas échéant.</w:t>
      </w:r>
    </w:p>
    <w:p w14:paraId="3687D612" w14:textId="518A9047"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.1 En cas de</w:t>
      </w:r>
      <w:r w:rsidR="00FE6E66">
        <w:rPr>
          <w:b/>
          <w:bCs/>
          <w:color w:val="FFC000"/>
          <w:sz w:val="20"/>
          <w:szCs w:val="20"/>
        </w:rPr>
        <w:t xml:space="preserve"> groupement d’opérateurs économiques</w:t>
      </w:r>
    </w:p>
    <w:p w14:paraId="142C5399"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Les paiements sont répartis entre le titulaire, les opérateurs économiques ou sous-traitants payés directement comme indiqué </w:t>
      </w:r>
      <w:r>
        <w:rPr>
          <w:rFonts w:ascii="Calibri" w:hAnsi="Calibri"/>
          <w:sz w:val="20"/>
          <w:szCs w:val="20"/>
        </w:rPr>
        <w:t>dans le présent document</w:t>
      </w:r>
      <w:r w:rsidRPr="00A637C4">
        <w:rPr>
          <w:rFonts w:ascii="Calibri" w:hAnsi="Calibri"/>
          <w:sz w:val="20"/>
          <w:szCs w:val="20"/>
        </w:rPr>
        <w:t xml:space="preserve"> et son annexe en cas de besoin. </w:t>
      </w:r>
    </w:p>
    <w:p w14:paraId="038FCD02" w14:textId="7F8670A6" w:rsidR="00FE6E66" w:rsidRPr="002C1F44" w:rsidRDefault="00FE6E66" w:rsidP="00FE6E66">
      <w:pPr>
        <w:spacing w:before="120" w:after="120" w:line="240" w:lineRule="auto"/>
        <w:jc w:val="both"/>
        <w:rPr>
          <w:rFonts w:ascii="Calibri" w:hAnsi="Calibri"/>
          <w:b/>
          <w:bCs/>
          <w:sz w:val="20"/>
          <w:szCs w:val="20"/>
        </w:rPr>
      </w:pPr>
      <w:r w:rsidRPr="002C1F44">
        <w:rPr>
          <w:rFonts w:ascii="Calibri" w:hAnsi="Calibri"/>
          <w:b/>
          <w:bCs/>
          <w:sz w:val="20"/>
          <w:szCs w:val="20"/>
        </w:rPr>
        <w:t xml:space="preserve">Quelle que soit la forme du groupement d’opérateurs économiques, le mandataire est </w:t>
      </w:r>
      <w:proofErr w:type="gramStart"/>
      <w:r w:rsidRPr="002C1F44">
        <w:rPr>
          <w:rFonts w:ascii="Calibri" w:hAnsi="Calibri"/>
          <w:b/>
          <w:bCs/>
          <w:sz w:val="20"/>
          <w:szCs w:val="20"/>
        </w:rPr>
        <w:t>seul</w:t>
      </w:r>
      <w:r w:rsidR="007B2217">
        <w:rPr>
          <w:rFonts w:ascii="Calibri" w:hAnsi="Calibri"/>
          <w:b/>
          <w:bCs/>
          <w:sz w:val="20"/>
          <w:szCs w:val="20"/>
        </w:rPr>
        <w:t xml:space="preserve"> </w:t>
      </w:r>
      <w:r w:rsidRPr="002C1F44">
        <w:rPr>
          <w:rFonts w:ascii="Calibri" w:hAnsi="Calibri"/>
          <w:b/>
          <w:bCs/>
          <w:sz w:val="20"/>
          <w:szCs w:val="20"/>
        </w:rPr>
        <w:t>habilité</w:t>
      </w:r>
      <w:proofErr w:type="gramEnd"/>
      <w:r w:rsidRPr="002C1F44">
        <w:rPr>
          <w:rFonts w:ascii="Calibri" w:hAnsi="Calibri"/>
          <w:b/>
          <w:bCs/>
          <w:sz w:val="20"/>
          <w:szCs w:val="20"/>
        </w:rPr>
        <w:t xml:space="preserve"> à présenter à l'acheteur les demandes de paiement.</w:t>
      </w:r>
    </w:p>
    <w:p w14:paraId="3EB87096" w14:textId="4A9699CC"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En cas de </w:t>
      </w:r>
      <w:r w:rsidRPr="00A637C4">
        <w:rPr>
          <w:rFonts w:ascii="Calibri" w:hAnsi="Calibri"/>
          <w:b/>
          <w:bCs/>
          <w:sz w:val="20"/>
          <w:szCs w:val="20"/>
        </w:rPr>
        <w:t>groupement conjoint</w:t>
      </w:r>
      <w:r w:rsidRPr="00A637C4">
        <w:rPr>
          <w:rFonts w:ascii="Calibri" w:hAnsi="Calibri"/>
          <w:sz w:val="20"/>
          <w:szCs w:val="20"/>
        </w:rPr>
        <w:t xml:space="preserve">, chaque membre du groupement perçoit directement les sommes se rapportant à l'exécution de ses propres prestations. </w:t>
      </w:r>
      <w:r w:rsidRPr="00A637C4">
        <w:rPr>
          <w:rFonts w:ascii="Calibri" w:hAnsi="Calibri"/>
          <w:b/>
          <w:bCs/>
          <w:sz w:val="20"/>
          <w:szCs w:val="20"/>
        </w:rPr>
        <w:t xml:space="preserve">Par dérogation à l’article 12.1 du </w:t>
      </w:r>
      <w:r w:rsidRPr="002C1F44">
        <w:rPr>
          <w:rFonts w:ascii="Calibri" w:hAnsi="Calibri"/>
          <w:b/>
          <w:bCs/>
          <w:sz w:val="20"/>
          <w:szCs w:val="20"/>
        </w:rPr>
        <w:t>CCAG-</w:t>
      </w:r>
      <w:r w:rsidR="007B2217">
        <w:rPr>
          <w:rFonts w:ascii="Calibri" w:hAnsi="Calibri"/>
          <w:b/>
          <w:bCs/>
          <w:sz w:val="20"/>
          <w:szCs w:val="20"/>
        </w:rPr>
        <w:t>TIC</w:t>
      </w:r>
      <w:r w:rsidRPr="00A637C4">
        <w:rPr>
          <w:rFonts w:ascii="Calibri" w:hAnsi="Calibri"/>
          <w:sz w:val="20"/>
          <w:szCs w:val="20"/>
        </w:rPr>
        <w:t>, le paiement peut être effectué sur un compte unique, ouvert au nom des membres du groupement ou du mandataire.</w:t>
      </w:r>
    </w:p>
    <w:p w14:paraId="44C4006F" w14:textId="703CC18D"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En complément de l'article 12.1.2 du CCAG</w:t>
      </w:r>
      <w:r>
        <w:rPr>
          <w:rFonts w:ascii="Calibri" w:hAnsi="Calibri"/>
          <w:sz w:val="20"/>
          <w:szCs w:val="20"/>
        </w:rPr>
        <w:t>-</w:t>
      </w:r>
      <w:r w:rsidR="007B2217">
        <w:rPr>
          <w:rFonts w:ascii="Calibri" w:hAnsi="Calibri"/>
          <w:sz w:val="20"/>
          <w:szCs w:val="20"/>
        </w:rPr>
        <w:t>TIC</w:t>
      </w:r>
      <w:r w:rsidRPr="00A637C4">
        <w:rPr>
          <w:rFonts w:ascii="Calibri" w:hAnsi="Calibri"/>
          <w:sz w:val="20"/>
          <w:szCs w:val="20"/>
        </w:rPr>
        <w:t xml:space="preserve">, en cas de </w:t>
      </w:r>
      <w:r w:rsidRPr="00A637C4">
        <w:rPr>
          <w:rFonts w:ascii="Calibri" w:hAnsi="Calibri"/>
          <w:b/>
          <w:bCs/>
          <w:sz w:val="20"/>
          <w:szCs w:val="20"/>
        </w:rPr>
        <w:t>groupement solidaire</w:t>
      </w:r>
      <w:r w:rsidRPr="00A637C4">
        <w:rPr>
          <w:rFonts w:ascii="Calibri" w:hAnsi="Calibri"/>
          <w:sz w:val="20"/>
          <w:szCs w:val="20"/>
        </w:rPr>
        <w:t xml:space="preserve">, le paiement est effectué sur un compte unique, ouvert au nom des membres du groupement ou du mandataire. L’acheteur peut également procéder à un règlement séparé de chacun des cotraitants, si la répartition des paiements </w:t>
      </w:r>
      <w:r w:rsidR="007B2217">
        <w:rPr>
          <w:rFonts w:ascii="Calibri" w:hAnsi="Calibri"/>
          <w:sz w:val="20"/>
          <w:szCs w:val="20"/>
        </w:rPr>
        <w:t xml:space="preserve">dans le </w:t>
      </w:r>
      <w:r w:rsidRPr="00A637C4">
        <w:rPr>
          <w:rFonts w:ascii="Calibri" w:hAnsi="Calibri"/>
          <w:sz w:val="20"/>
          <w:szCs w:val="20"/>
        </w:rPr>
        <w:t>présent document. Le mandataire du groupement indique dans chaque demande de paiement qu'il transmet à l’acheteur, la répartition des paiements pour chacun des cotraitants. L'acceptation d'un règlement à chacun des cotraitants solidaires ne saurait remettre en cause la solidarité des cotraitants.</w:t>
      </w:r>
    </w:p>
    <w:p w14:paraId="2E518947" w14:textId="51DAD16C"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.2 En cas de sous-traitance</w:t>
      </w:r>
    </w:p>
    <w:p w14:paraId="090C324D"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 xml:space="preserve">Conformément à l’article L. 2193-2 du CCP, </w:t>
      </w:r>
      <w:r>
        <w:rPr>
          <w:rFonts w:ascii="Calibri" w:hAnsi="Calibri"/>
          <w:sz w:val="20"/>
          <w:szCs w:val="20"/>
        </w:rPr>
        <w:t>une partie des</w:t>
      </w:r>
      <w:r w:rsidRPr="00696A28">
        <w:rPr>
          <w:rFonts w:ascii="Calibri" w:hAnsi="Calibri"/>
          <w:sz w:val="20"/>
          <w:szCs w:val="20"/>
        </w:rPr>
        <w:t xml:space="preserve"> prestations du marché peut être sous-traitée.</w:t>
      </w:r>
    </w:p>
    <w:p w14:paraId="33F26EB8" w14:textId="77777777" w:rsidR="00FE6E66" w:rsidRDefault="00FE6E66" w:rsidP="00FE6E66">
      <w:pPr>
        <w:spacing w:before="120" w:after="120" w:line="240" w:lineRule="auto"/>
        <w:jc w:val="both"/>
        <w:rPr>
          <w:rFonts w:ascii="Calibri" w:hAnsi="Calibri"/>
          <w:sz w:val="20"/>
          <w:szCs w:val="20"/>
        </w:rPr>
      </w:pPr>
      <w:r w:rsidRPr="00696A28">
        <w:rPr>
          <w:rFonts w:ascii="Calibri" w:hAnsi="Calibri"/>
          <w:sz w:val="20"/>
          <w:szCs w:val="20"/>
        </w:rPr>
        <w:t>Il est interdit au Titulaire de sous-traiter l’exécution de certaines parties de son marché sans avoir obtenu du CNM l’acceptation de chaque sous-traitant et l’agrément de ses conditions de paiement</w:t>
      </w:r>
      <w:r>
        <w:rPr>
          <w:rFonts w:ascii="Calibri" w:hAnsi="Calibri"/>
          <w:sz w:val="20"/>
          <w:szCs w:val="20"/>
        </w:rPr>
        <w:t xml:space="preserve"> dans les conditions de l’article 3.10 du présent document</w:t>
      </w:r>
      <w:r w:rsidRPr="00696A28">
        <w:rPr>
          <w:rFonts w:ascii="Calibri" w:hAnsi="Calibri"/>
          <w:sz w:val="20"/>
          <w:szCs w:val="20"/>
        </w:rPr>
        <w:t>.</w:t>
      </w:r>
    </w:p>
    <w:p w14:paraId="768E4BE7"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En tout état de cause, le Titulaire reste responsable envers le CNM du parfait accomplissement de toutes les clauses et conditions du contrat.</w:t>
      </w:r>
    </w:p>
    <w:p w14:paraId="4C02CC90"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Conformément aux dispositions de l’article R. 2193-10 du CCP, lorsque le montant du contrat de sous-traitance est égal ou supérieur à 600 € TTC, le sous-traitant, qui a été accepté et dont les conditions de paiement ont été agréées par l’acheteur, est payé directement</w:t>
      </w:r>
      <w:r>
        <w:rPr>
          <w:rFonts w:ascii="Calibri" w:hAnsi="Calibri"/>
          <w:sz w:val="20"/>
          <w:szCs w:val="20"/>
        </w:rPr>
        <w:t xml:space="preserve"> par le CNM</w:t>
      </w:r>
      <w:r w:rsidRPr="00696A28">
        <w:rPr>
          <w:rFonts w:ascii="Calibri" w:hAnsi="Calibri"/>
          <w:sz w:val="20"/>
          <w:szCs w:val="20"/>
        </w:rPr>
        <w:t xml:space="preserve"> pour la partie du marché dont il assure l’exécution.</w:t>
      </w:r>
    </w:p>
    <w:p w14:paraId="226E7CAB" w14:textId="77777777" w:rsidR="00FE6E66" w:rsidRDefault="00FE6E66" w:rsidP="00FE6E66">
      <w:pPr>
        <w:spacing w:before="120" w:after="120" w:line="240" w:lineRule="auto"/>
        <w:jc w:val="both"/>
        <w:rPr>
          <w:rFonts w:ascii="Calibri" w:hAnsi="Calibri"/>
          <w:sz w:val="20"/>
          <w:szCs w:val="20"/>
        </w:rPr>
      </w:pPr>
      <w:r w:rsidRPr="00696A28">
        <w:rPr>
          <w:rFonts w:ascii="Calibri" w:hAnsi="Calibri"/>
          <w:sz w:val="20"/>
          <w:szCs w:val="20"/>
        </w:rPr>
        <w:lastRenderedPageBreak/>
        <w:t>Les modalités de paiement du sous-traitant payé directement sont celles qui sont définies aux articles R. 2193-10 à R. 2193-16 du CCP.</w:t>
      </w:r>
    </w:p>
    <w:p w14:paraId="03B1631F" w14:textId="68CD69DA" w:rsidR="00FE6E66" w:rsidRDefault="00FE6E66" w:rsidP="00FE6E66">
      <w:pPr>
        <w:spacing w:before="120" w:after="120" w:line="240" w:lineRule="auto"/>
        <w:jc w:val="both"/>
        <w:rPr>
          <w:rFonts w:ascii="Calibri" w:hAnsi="Calibri"/>
          <w:sz w:val="20"/>
          <w:szCs w:val="20"/>
        </w:rPr>
      </w:pPr>
      <w:r>
        <w:rPr>
          <w:rFonts w:ascii="Calibri" w:hAnsi="Calibri"/>
          <w:sz w:val="20"/>
          <w:szCs w:val="20"/>
        </w:rPr>
        <w:t>En complément de l’article 11.3.1 du CCAG-</w:t>
      </w:r>
      <w:r w:rsidR="007B2217">
        <w:rPr>
          <w:rFonts w:ascii="Calibri" w:hAnsi="Calibri"/>
          <w:sz w:val="20"/>
          <w:szCs w:val="20"/>
        </w:rPr>
        <w:t>TIC</w:t>
      </w:r>
      <w:r>
        <w:rPr>
          <w:rFonts w:ascii="Calibri" w:hAnsi="Calibri"/>
          <w:sz w:val="20"/>
          <w:szCs w:val="20"/>
        </w:rPr>
        <w:t xml:space="preserve">, le titulaire transmet avec sa demande de paiement la copie des factures des sous-traitants acceptées, complétées ou rectifiées par lui. </w:t>
      </w:r>
    </w:p>
    <w:p w14:paraId="47345C2D"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Le paiement des factures du sous-traitant sera effectué par l’acheteur sur la base de l’acceptation totale ou partielle des factures du sous-traitant par le titulaire. </w:t>
      </w:r>
    </w:p>
    <w:p w14:paraId="3EC101DD"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En l’absence de notification à l’acheteur par le titulaire, dans les 15 jours de la demande de paiement adressée par le sous-traitant au titulaire, de son refus total ou partiel de la facture du sous-traitant, l’acheteur procèdera au paiement des factures sur la base de la demande qui lui aura été adressée par le sous-traitant dans les conditions prévues par le code de la commande publique.</w:t>
      </w:r>
    </w:p>
    <w:p w14:paraId="0D715B1F" w14:textId="77777777" w:rsidR="00FE6E66" w:rsidRPr="00696A28" w:rsidRDefault="00FE6E66" w:rsidP="00FE6E66">
      <w:pPr>
        <w:spacing w:before="120" w:after="120" w:line="240" w:lineRule="auto"/>
        <w:jc w:val="both"/>
        <w:rPr>
          <w:rFonts w:ascii="Calibri" w:hAnsi="Calibri"/>
          <w:sz w:val="20"/>
          <w:szCs w:val="20"/>
        </w:rPr>
      </w:pPr>
      <w:r w:rsidRPr="00A637C4">
        <w:rPr>
          <w:rFonts w:ascii="Calibri" w:hAnsi="Calibri"/>
          <w:sz w:val="20"/>
          <w:szCs w:val="20"/>
        </w:rPr>
        <w:t>Ces dispositions sont applicables aux demandes de paiement en cours de marché et pour solde du contrat de sous-traitance.</w:t>
      </w:r>
    </w:p>
    <w:p w14:paraId="50C173F3" w14:textId="03712AEF"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.3 Cas particulier des sous-traitants de second rang (sous-traitants de sous-traitants)</w:t>
      </w:r>
    </w:p>
    <w:p w14:paraId="288A1A41" w14:textId="77777777" w:rsidR="00FE6E66" w:rsidRPr="00722097" w:rsidRDefault="00FE6E66" w:rsidP="00FE6E66">
      <w:pPr>
        <w:spacing w:before="120" w:after="120" w:line="240" w:lineRule="auto"/>
        <w:jc w:val="both"/>
        <w:rPr>
          <w:rFonts w:ascii="Calibri" w:hAnsi="Calibri"/>
          <w:sz w:val="20"/>
          <w:szCs w:val="20"/>
        </w:rPr>
      </w:pPr>
      <w:r w:rsidRPr="00722097">
        <w:rPr>
          <w:rFonts w:ascii="Calibri" w:hAnsi="Calibri"/>
          <w:sz w:val="20"/>
          <w:szCs w:val="20"/>
        </w:rPr>
        <w:t>Ne pouvant bénéficier de la procédure de paiement direct précitée, les sous-traitants de second rang bénéficient des garanties de paiement définies par l’article L. 2193-14 du CCP ; le sous-traitant qui confie à un autre sous-traitant l'exécution d'une partie du marché dont il est chargé est tenu de lui délivrer une caution personnelle et solidaire ou une délégation de paiement dans les conditions définies à l'article 14 de la loi n° 75-1334 du 31 décembre 1975 relative à la sous-traitance :</w:t>
      </w:r>
    </w:p>
    <w:p w14:paraId="551DF572" w14:textId="77777777" w:rsidR="00FE6E66" w:rsidRPr="00722097" w:rsidRDefault="00FE6E66" w:rsidP="00FE6E66">
      <w:pPr>
        <w:pStyle w:val="Paragraphedeliste"/>
        <w:numPr>
          <w:ilvl w:val="0"/>
          <w:numId w:val="15"/>
        </w:numPr>
        <w:spacing w:before="120" w:after="120" w:line="240" w:lineRule="auto"/>
        <w:ind w:left="714" w:hanging="357"/>
        <w:contextualSpacing w:val="0"/>
        <w:jc w:val="both"/>
        <w:rPr>
          <w:rFonts w:ascii="Calibri" w:hAnsi="Calibri"/>
          <w:sz w:val="20"/>
          <w:szCs w:val="20"/>
        </w:rPr>
      </w:pPr>
      <w:proofErr w:type="gramStart"/>
      <w:r w:rsidRPr="00722097">
        <w:rPr>
          <w:rFonts w:ascii="Calibri" w:hAnsi="Calibri"/>
          <w:sz w:val="20"/>
          <w:szCs w:val="20"/>
        </w:rPr>
        <w:t>la</w:t>
      </w:r>
      <w:proofErr w:type="gramEnd"/>
      <w:r w:rsidRPr="00722097">
        <w:rPr>
          <w:rFonts w:ascii="Calibri" w:hAnsi="Calibri"/>
          <w:sz w:val="20"/>
          <w:szCs w:val="20"/>
        </w:rPr>
        <w:t xml:space="preserve"> caution personnelle et solidaire que doit fournir le sous-traitant de rang 1 pour faire agréer son sous-traitant de rang 2 doit être obtenue par le sous-traitant de rang 1 auprès d’un établissement bancaire ;</w:t>
      </w:r>
    </w:p>
    <w:p w14:paraId="795DFB57" w14:textId="77777777" w:rsidR="00FE6E66" w:rsidRPr="00722097" w:rsidRDefault="00FE6E66" w:rsidP="00FE6E66">
      <w:pPr>
        <w:pStyle w:val="Paragraphedeliste"/>
        <w:numPr>
          <w:ilvl w:val="0"/>
          <w:numId w:val="15"/>
        </w:numPr>
        <w:spacing w:before="120" w:after="120" w:line="240" w:lineRule="auto"/>
        <w:ind w:left="714" w:hanging="357"/>
        <w:contextualSpacing w:val="0"/>
        <w:jc w:val="both"/>
        <w:rPr>
          <w:rFonts w:ascii="Calibri" w:hAnsi="Calibri"/>
          <w:sz w:val="20"/>
          <w:szCs w:val="20"/>
        </w:rPr>
      </w:pPr>
      <w:proofErr w:type="gramStart"/>
      <w:r w:rsidRPr="00722097">
        <w:rPr>
          <w:rFonts w:ascii="Calibri" w:hAnsi="Calibri"/>
          <w:sz w:val="20"/>
          <w:szCs w:val="20"/>
        </w:rPr>
        <w:t>la</w:t>
      </w:r>
      <w:proofErr w:type="gramEnd"/>
      <w:r w:rsidRPr="00722097">
        <w:rPr>
          <w:rFonts w:ascii="Calibri" w:hAnsi="Calibri"/>
          <w:sz w:val="20"/>
          <w:szCs w:val="20"/>
        </w:rPr>
        <w:t xml:space="preserve"> délégation de paiement est une solution alternative à la caution précitée et implique un paiement du sous-traitant de rang 2 par </w:t>
      </w:r>
      <w:r>
        <w:rPr>
          <w:rFonts w:ascii="Calibri" w:hAnsi="Calibri"/>
          <w:sz w:val="20"/>
          <w:szCs w:val="20"/>
        </w:rPr>
        <w:t>l’acheteur</w:t>
      </w:r>
      <w:r w:rsidRPr="00722097">
        <w:rPr>
          <w:rFonts w:ascii="Calibri" w:hAnsi="Calibri"/>
          <w:sz w:val="20"/>
          <w:szCs w:val="20"/>
        </w:rPr>
        <w:t>. Il s’agit d’un contrat par lequel le « délégué » (Maître d’Ouvrage) s’oblige, sur instruction du « délégant » (sous-traitant de premier rang) au paiement de sommes envers une troisième personne appelée le « délégataire » (le sous-traitant de second rang).</w:t>
      </w:r>
    </w:p>
    <w:p w14:paraId="2BE325F1" w14:textId="77777777" w:rsidR="0042454B" w:rsidRPr="00050F55" w:rsidRDefault="0042454B" w:rsidP="002336AB">
      <w:pPr>
        <w:pStyle w:val="Titre2"/>
        <w:shd w:val="clear" w:color="auto" w:fill="auto"/>
        <w:tabs>
          <w:tab w:val="num" w:pos="720"/>
        </w:tabs>
        <w:spacing w:before="0" w:after="0"/>
        <w:ind w:left="720" w:hanging="720"/>
        <w:contextualSpacing/>
        <w:rPr>
          <w:bCs w:val="0"/>
          <w:color w:val="683766"/>
          <w:sz w:val="22"/>
          <w:szCs w:val="22"/>
        </w:rPr>
      </w:pPr>
      <w:bookmarkStart w:id="122" w:name="_Toc222303060"/>
      <w:r w:rsidRPr="00050F55">
        <w:rPr>
          <w:bCs w:val="0"/>
          <w:color w:val="683766"/>
          <w:sz w:val="22"/>
          <w:szCs w:val="22"/>
        </w:rPr>
        <w:t>Intérêts moratoires</w:t>
      </w:r>
      <w:bookmarkEnd w:id="122"/>
    </w:p>
    <w:p w14:paraId="02CE3ACA" w14:textId="77777777" w:rsidR="0042454B" w:rsidRDefault="0042454B" w:rsidP="00FB0ABE">
      <w:pPr>
        <w:spacing w:before="120" w:after="120" w:line="240" w:lineRule="auto"/>
        <w:jc w:val="both"/>
        <w:rPr>
          <w:rFonts w:ascii="Calibri" w:hAnsi="Calibri"/>
          <w:sz w:val="20"/>
          <w:szCs w:val="20"/>
        </w:rPr>
      </w:pPr>
      <w:r w:rsidRPr="00FB0ABE">
        <w:rPr>
          <w:rFonts w:ascii="Calibri" w:hAnsi="Calibri"/>
          <w:sz w:val="20"/>
          <w:szCs w:val="20"/>
        </w:rPr>
        <w:t>Le défaut de paiement dans le délai ci-dessus indiqué fait courir de plein droit et sans autre formalité, des intérêts moratoires au bénéfice du Titulaire ou du sous-traitant payé directement ; le taux des intérêts moratoires est calculé conformément aux dispositions réglementaires en vigueur à la date à laquelle les intérêts moratoires ont commencé à courir.</w:t>
      </w:r>
    </w:p>
    <w:p w14:paraId="7B801414" w14:textId="160F30EC" w:rsidR="00690FAF" w:rsidRDefault="0096558D" w:rsidP="00FB0ABE">
      <w:pPr>
        <w:spacing w:before="120" w:after="120" w:line="240" w:lineRule="auto"/>
        <w:jc w:val="both"/>
        <w:rPr>
          <w:rFonts w:ascii="Calibri" w:hAnsi="Calibri"/>
          <w:sz w:val="20"/>
          <w:szCs w:val="20"/>
        </w:rPr>
      </w:pPr>
      <w:r>
        <w:rPr>
          <w:rFonts w:ascii="Calibri" w:hAnsi="Calibri"/>
          <w:sz w:val="20"/>
          <w:szCs w:val="20"/>
        </w:rPr>
        <w:t>Conformément à l’article R. 2192-31 du CCP, l</w:t>
      </w:r>
      <w:r w:rsidR="00690FAF">
        <w:rPr>
          <w:rFonts w:ascii="Calibri" w:hAnsi="Calibri"/>
          <w:sz w:val="20"/>
          <w:szCs w:val="20"/>
        </w:rPr>
        <w:t xml:space="preserve">e taux applicable est égal au taux d’intérêt </w:t>
      </w:r>
      <w:r>
        <w:rPr>
          <w:rFonts w:ascii="Calibri" w:hAnsi="Calibri"/>
          <w:sz w:val="20"/>
          <w:szCs w:val="20"/>
        </w:rPr>
        <w:t>de</w:t>
      </w:r>
      <w:r w:rsidR="00690FAF">
        <w:rPr>
          <w:rFonts w:ascii="Calibri" w:hAnsi="Calibri"/>
          <w:sz w:val="20"/>
          <w:szCs w:val="20"/>
        </w:rPr>
        <w:t xml:space="preserve">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27FCD22" w14:textId="11837387" w:rsidR="00690FAF" w:rsidRDefault="00690FAF" w:rsidP="00FB0ABE">
      <w:pPr>
        <w:spacing w:before="120" w:after="120" w:line="240" w:lineRule="auto"/>
        <w:jc w:val="both"/>
        <w:rPr>
          <w:rFonts w:ascii="Calibri" w:hAnsi="Calibri"/>
          <w:sz w:val="20"/>
          <w:szCs w:val="20"/>
        </w:rPr>
      </w:pPr>
      <w:r>
        <w:rPr>
          <w:rFonts w:ascii="Calibri" w:hAnsi="Calibri"/>
          <w:sz w:val="20"/>
          <w:szCs w:val="20"/>
        </w:rPr>
        <w:t xml:space="preserve">La formule de calcul des intérêts moratoires est la suivante : </w:t>
      </w:r>
    </w:p>
    <w:p w14:paraId="752542DA" w14:textId="30385796" w:rsidR="00690FAF" w:rsidRPr="00690FAF" w:rsidRDefault="00690FAF" w:rsidP="00FB0ABE">
      <w:pPr>
        <w:spacing w:before="120" w:after="120" w:line="240" w:lineRule="auto"/>
        <w:jc w:val="both"/>
        <w:rPr>
          <w:rFonts w:ascii="Calibri" w:eastAsiaTheme="minorEastAsia" w:hAnsi="Calibri"/>
          <w:sz w:val="20"/>
          <w:szCs w:val="20"/>
        </w:rPr>
      </w:pPr>
      <m:oMathPara>
        <m:oMath>
          <m:r>
            <w:rPr>
              <w:rFonts w:ascii="Cambria Math" w:hAnsi="Cambria Math"/>
              <w:sz w:val="20"/>
              <w:szCs w:val="20"/>
            </w:rPr>
            <m:t xml:space="preserve">iM=M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J</m:t>
                  </m:r>
                </m:num>
                <m:den>
                  <m:r>
                    <w:rPr>
                      <w:rFonts w:ascii="Cambria Math" w:hAnsi="Cambria Math"/>
                      <w:sz w:val="20"/>
                      <w:szCs w:val="20"/>
                    </w:rPr>
                    <m:t>365</m:t>
                  </m:r>
                </m:den>
              </m:f>
            </m:e>
          </m:d>
          <m:r>
            <w:rPr>
              <w:rFonts w:ascii="Cambria Math" w:hAnsi="Cambria Math"/>
              <w:sz w:val="20"/>
              <w:szCs w:val="20"/>
            </w:rPr>
            <m:t>x Taux iM</m:t>
          </m:r>
        </m:oMath>
      </m:oMathPara>
    </w:p>
    <w:p w14:paraId="253D22D5" w14:textId="78B9D44C"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M : montant de l’acompte en TTC ; </w:t>
      </w:r>
    </w:p>
    <w:p w14:paraId="375F3CBE" w14:textId="34C4EDC2"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J : nombre de jours calendaires de retard entre la date limite de paiement et la date réelle de paiement ; </w:t>
      </w:r>
    </w:p>
    <w:p w14:paraId="37A7EBF1" w14:textId="48E91B93"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365 : nombre de jours calendaires de l’année civile. </w:t>
      </w:r>
    </w:p>
    <w:p w14:paraId="22EA8060" w14:textId="77777777" w:rsidR="00FE6E66" w:rsidRDefault="00FE6E66" w:rsidP="00FE6E66">
      <w:pPr>
        <w:pStyle w:val="Titre2"/>
        <w:shd w:val="clear" w:color="auto" w:fill="auto"/>
        <w:tabs>
          <w:tab w:val="num" w:pos="720"/>
        </w:tabs>
        <w:spacing w:before="0" w:after="0"/>
        <w:ind w:left="720" w:hanging="720"/>
        <w:contextualSpacing/>
        <w:rPr>
          <w:bCs w:val="0"/>
          <w:color w:val="683766"/>
          <w:sz w:val="22"/>
          <w:szCs w:val="22"/>
        </w:rPr>
      </w:pPr>
      <w:bookmarkStart w:id="123" w:name="_Toc222303061"/>
      <w:r w:rsidRPr="00A637C4">
        <w:rPr>
          <w:bCs w:val="0"/>
          <w:color w:val="683766"/>
          <w:sz w:val="22"/>
          <w:szCs w:val="22"/>
        </w:rPr>
        <w:t>Mode de règlement</w:t>
      </w:r>
      <w:bookmarkEnd w:id="123"/>
      <w:r w:rsidRPr="00A637C4">
        <w:rPr>
          <w:bCs w:val="0"/>
          <w:color w:val="683766"/>
          <w:sz w:val="22"/>
          <w:szCs w:val="22"/>
        </w:rPr>
        <w:t xml:space="preserve"> </w:t>
      </w:r>
    </w:p>
    <w:p w14:paraId="0C4783B0" w14:textId="77777777" w:rsidR="00FE6E66" w:rsidRPr="00FE6E66" w:rsidRDefault="00FE6E66" w:rsidP="00FE6E66">
      <w:pPr>
        <w:rPr>
          <w:lang w:eastAsia="fr-FR"/>
        </w:rPr>
      </w:pPr>
    </w:p>
    <w:p w14:paraId="194B9FF2" w14:textId="77777777" w:rsidR="00FE6E66" w:rsidRPr="00FD51A5" w:rsidRDefault="00FE6E66" w:rsidP="00FE6E66">
      <w:pPr>
        <w:pStyle w:val="05ARTICLENiv1-Texte"/>
        <w:rPr>
          <w:rFonts w:ascii="Calibri" w:hAnsi="Calibri" w:cs="Calibri"/>
          <w:b/>
          <w:i/>
        </w:rPr>
      </w:pPr>
      <w:bookmarkStart w:id="124" w:name="_Toc52704466"/>
      <w:bookmarkStart w:id="125" w:name="_Toc125177968"/>
      <w:bookmarkStart w:id="126" w:name="_Toc129494749"/>
      <w:bookmarkStart w:id="127" w:name="_Toc129495194"/>
      <w:bookmarkStart w:id="128" w:name="_Toc129495262"/>
      <w:bookmarkStart w:id="129" w:name="_Toc129511097"/>
      <w:bookmarkStart w:id="130" w:name="_Toc131847294"/>
      <w:r w:rsidRPr="00FD51A5">
        <w:rPr>
          <w:rFonts w:ascii="Wingdings" w:eastAsia="Wingdings" w:hAnsi="Wingdings" w:cs="Wingdings"/>
        </w:rPr>
        <w:sym w:font="Wingdings" w:char="F072"/>
      </w:r>
      <w:r w:rsidRPr="00FD51A5">
        <w:rPr>
          <w:rFonts w:ascii="Calibri" w:hAnsi="Calibri" w:cs="Calibri"/>
          <w:b/>
          <w:i/>
        </w:rPr>
        <w:t xml:space="preserve"> Cas d’un titulaire unique </w:t>
      </w:r>
    </w:p>
    <w:p w14:paraId="0543BBD1" w14:textId="77777777" w:rsidR="00FE6E66" w:rsidRPr="00FD51A5" w:rsidRDefault="00FE6E66" w:rsidP="00FE6E66">
      <w:pPr>
        <w:pStyle w:val="05ARTICLENiv1-Texte"/>
        <w:rPr>
          <w:rFonts w:ascii="Calibri" w:hAnsi="Calibri" w:cs="Calibri"/>
        </w:rPr>
      </w:pPr>
      <w:r>
        <w:rPr>
          <w:rFonts w:ascii="Calibri" w:hAnsi="Calibri" w:cs="Calibri"/>
        </w:rPr>
        <w:t>L’acheteur</w:t>
      </w:r>
      <w:r w:rsidRPr="00FD51A5">
        <w:rPr>
          <w:rFonts w:ascii="Calibri" w:hAnsi="Calibri" w:cs="Calibri"/>
        </w:rPr>
        <w:t xml:space="preserve"> se libérera des sommes dues au titre de l’accord-cadre par virement établi à l'ordre du titulaire </w:t>
      </w:r>
      <w:r w:rsidRPr="00FD51A5">
        <w:rPr>
          <w:rFonts w:ascii="Calibri" w:hAnsi="Calibri" w:cs="Calibri"/>
          <w:b/>
          <w:u w:val="single"/>
        </w:rPr>
        <w:t>(joindre le RIB)</w:t>
      </w:r>
      <w:r w:rsidRPr="00FD51A5">
        <w:rPr>
          <w:rFonts w:ascii="Calibri" w:hAnsi="Calibri" w:cs="Calibri"/>
        </w:rPr>
        <w:t> :</w:t>
      </w:r>
    </w:p>
    <w:p w14:paraId="1288FD8C" w14:textId="77777777" w:rsidR="00FE6E66" w:rsidRPr="00FD51A5" w:rsidRDefault="00FE6E66" w:rsidP="00FE6E66">
      <w:pPr>
        <w:pStyle w:val="A10tab"/>
        <w:tabs>
          <w:tab w:val="left" w:leader="dot" w:pos="9072"/>
        </w:tabs>
        <w:overflowPunct/>
        <w:autoSpaceDE/>
        <w:autoSpaceDN/>
        <w:adjustRightInd/>
        <w:spacing w:before="120" w:after="120" w:line="240" w:lineRule="auto"/>
        <w:ind w:left="0"/>
        <w:jc w:val="both"/>
        <w:textAlignment w:val="auto"/>
        <w:rPr>
          <w:rFonts w:ascii="Calibri" w:hAnsi="Calibri" w:cs="Calibri"/>
        </w:rPr>
      </w:pPr>
    </w:p>
    <w:tbl>
      <w:tblPr>
        <w:tblW w:w="0" w:type="auto"/>
        <w:jc w:val="center"/>
        <w:tblLayout w:type="fixed"/>
        <w:tblCellMar>
          <w:left w:w="79" w:type="dxa"/>
          <w:right w:w="79" w:type="dxa"/>
        </w:tblCellMar>
        <w:tblLook w:val="0000" w:firstRow="0" w:lastRow="0" w:firstColumn="0" w:lastColumn="0" w:noHBand="0" w:noVBand="0"/>
      </w:tblPr>
      <w:tblGrid>
        <w:gridCol w:w="8800"/>
      </w:tblGrid>
      <w:tr w:rsidR="00FE6E66" w:rsidRPr="00FD51A5" w14:paraId="6933F367" w14:textId="77777777">
        <w:trPr>
          <w:cantSplit/>
          <w:jc w:val="center"/>
        </w:trPr>
        <w:tc>
          <w:tcPr>
            <w:tcW w:w="8800" w:type="dxa"/>
            <w:tcBorders>
              <w:top w:val="single" w:sz="6" w:space="0" w:color="auto"/>
              <w:left w:val="single" w:sz="6" w:space="0" w:color="auto"/>
              <w:bottom w:val="single" w:sz="6" w:space="0" w:color="auto"/>
              <w:right w:val="single" w:sz="6" w:space="0" w:color="auto"/>
            </w:tcBorders>
          </w:tcPr>
          <w:p w14:paraId="2C739550" w14:textId="77777777" w:rsidR="00FE6E66" w:rsidRPr="00FD51A5" w:rsidRDefault="00FE6E66">
            <w:pPr>
              <w:spacing w:after="120"/>
              <w:jc w:val="center"/>
              <w:rPr>
                <w:rFonts w:ascii="Calibri" w:hAnsi="Calibri" w:cs="Calibri"/>
                <w:b/>
                <w:sz w:val="20"/>
                <w:szCs w:val="20"/>
              </w:rPr>
            </w:pPr>
            <w:r w:rsidRPr="00FD51A5">
              <w:rPr>
                <w:rFonts w:ascii="Calibri" w:hAnsi="Calibri" w:cs="Calibri"/>
                <w:b/>
                <w:sz w:val="20"/>
                <w:szCs w:val="20"/>
              </w:rPr>
              <w:t>DESIGNATION DU TITULAIRE</w:t>
            </w:r>
          </w:p>
        </w:tc>
      </w:tr>
      <w:tr w:rsidR="00FE6E66" w:rsidRPr="00FD51A5" w14:paraId="1A906B7A" w14:textId="77777777">
        <w:trPr>
          <w:cantSplit/>
          <w:trHeight w:val="1314"/>
          <w:jc w:val="center"/>
        </w:trPr>
        <w:tc>
          <w:tcPr>
            <w:tcW w:w="8800" w:type="dxa"/>
            <w:tcBorders>
              <w:top w:val="single" w:sz="6" w:space="0" w:color="auto"/>
              <w:left w:val="single" w:sz="6" w:space="0" w:color="auto"/>
              <w:bottom w:val="single" w:sz="6" w:space="0" w:color="auto"/>
              <w:right w:val="single" w:sz="6" w:space="0" w:color="auto"/>
            </w:tcBorders>
          </w:tcPr>
          <w:p w14:paraId="090DB25A"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Nom de l'entreprise</w:t>
            </w:r>
          </w:p>
          <w:p w14:paraId="6D7FEACD"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Raison sociale</w:t>
            </w:r>
          </w:p>
          <w:p w14:paraId="5F5FBEF2"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Adresse</w:t>
            </w:r>
          </w:p>
          <w:p w14:paraId="772D2925"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 xml:space="preserve">Référence compte bancaire </w:t>
            </w:r>
          </w:p>
        </w:tc>
      </w:tr>
    </w:tbl>
    <w:p w14:paraId="3177E4B0" w14:textId="77777777" w:rsidR="00FE6E66" w:rsidRDefault="00FE6E66" w:rsidP="00FE6E66">
      <w:pPr>
        <w:pStyle w:val="05ARTICLENiv1-Texte"/>
        <w:rPr>
          <w:rFonts w:ascii="Calibri" w:hAnsi="Calibri" w:cs="Calibri"/>
        </w:rPr>
      </w:pPr>
    </w:p>
    <w:p w14:paraId="6FBE900B" w14:textId="75F1B730" w:rsidR="00FE6E66" w:rsidRPr="00FE6E66" w:rsidRDefault="00FE6E66" w:rsidP="00FE6E66">
      <w:pPr>
        <w:pStyle w:val="05ARTICLENiv1-Texte"/>
        <w:rPr>
          <w:rFonts w:ascii="Calibri" w:hAnsi="Calibri" w:cs="Calibri"/>
          <w:b/>
          <w:bCs/>
          <w:i/>
          <w:iCs/>
          <w:color w:val="FF0000"/>
        </w:rPr>
      </w:pPr>
      <w:proofErr w:type="gramStart"/>
      <w:r w:rsidRPr="00FE6E66">
        <w:rPr>
          <w:rFonts w:ascii="Calibri" w:hAnsi="Calibri" w:cs="Calibri"/>
          <w:b/>
          <w:bCs/>
          <w:i/>
          <w:iCs/>
          <w:color w:val="FF0000"/>
        </w:rPr>
        <w:t>OU</w:t>
      </w:r>
      <w:proofErr w:type="gramEnd"/>
    </w:p>
    <w:p w14:paraId="5F8D04B5" w14:textId="550DB362" w:rsidR="00FE6E66" w:rsidRPr="00FD51A5" w:rsidRDefault="00FE6E66" w:rsidP="00FE6E66">
      <w:pPr>
        <w:pStyle w:val="05ARTICLENiv1-Texte"/>
        <w:rPr>
          <w:rFonts w:ascii="Calibri" w:hAnsi="Calibri" w:cs="Calibri"/>
          <w:b/>
          <w:i/>
          <w:u w:val="single"/>
        </w:rPr>
      </w:pPr>
      <w:r w:rsidRPr="00FD51A5">
        <w:rPr>
          <w:rFonts w:ascii="Wingdings" w:eastAsia="Wingdings" w:hAnsi="Wingdings" w:cs="Wingdings"/>
          <w:u w:val="single"/>
        </w:rPr>
        <w:sym w:font="Wingdings" w:char="F072"/>
      </w:r>
      <w:r w:rsidRPr="00FD51A5">
        <w:rPr>
          <w:rFonts w:ascii="Calibri" w:hAnsi="Calibri" w:cs="Calibri"/>
          <w:b/>
          <w:i/>
          <w:u w:val="single"/>
        </w:rPr>
        <w:t xml:space="preserve"> Cas d’un groupement conjoint </w:t>
      </w:r>
      <w:r>
        <w:rPr>
          <w:rFonts w:ascii="Calibri" w:hAnsi="Calibri" w:cs="Calibri"/>
          <w:b/>
          <w:i/>
          <w:u w:val="single"/>
        </w:rPr>
        <w:t xml:space="preserve">avec mandataire solidaire </w:t>
      </w:r>
      <w:r w:rsidRPr="00FD51A5">
        <w:rPr>
          <w:rFonts w:ascii="Calibri" w:hAnsi="Calibri" w:cs="Calibri"/>
          <w:b/>
          <w:i/>
          <w:color w:val="FF0000"/>
          <w:u w:val="single"/>
        </w:rPr>
        <w:t>(FAIRE UN CHOIX</w:t>
      </w:r>
      <w:proofErr w:type="gramStart"/>
      <w:r w:rsidRPr="00FD51A5">
        <w:rPr>
          <w:rFonts w:ascii="Calibri" w:hAnsi="Calibri" w:cs="Calibri"/>
          <w:b/>
          <w:i/>
          <w:color w:val="FF0000"/>
          <w:u w:val="single"/>
        </w:rPr>
        <w:t>)</w:t>
      </w:r>
      <w:r w:rsidRPr="00FD51A5">
        <w:rPr>
          <w:rFonts w:ascii="Calibri" w:hAnsi="Calibri" w:cs="Calibri"/>
          <w:b/>
          <w:i/>
          <w:u w:val="single"/>
        </w:rPr>
        <w:t>:</w:t>
      </w:r>
      <w:proofErr w:type="gramEnd"/>
      <w:r w:rsidRPr="00FD51A5">
        <w:rPr>
          <w:rFonts w:ascii="Calibri" w:hAnsi="Calibri" w:cs="Calibri"/>
          <w:b/>
          <w:i/>
          <w:u w:val="single"/>
        </w:rPr>
        <w:t xml:space="preserve"> </w:t>
      </w:r>
    </w:p>
    <w:p w14:paraId="3FFA8C9D" w14:textId="77777777" w:rsidR="00FE6E66" w:rsidRDefault="00FE6E66" w:rsidP="00FE6E66">
      <w:pPr>
        <w:pStyle w:val="05ARTICLENiv1-Texte"/>
        <w:rPr>
          <w:rFonts w:ascii="Calibri" w:hAnsi="Calibri" w:cs="Calibri"/>
        </w:rPr>
      </w:pPr>
      <w:r>
        <w:rPr>
          <w:rFonts w:ascii="Calibri" w:hAnsi="Calibri" w:cs="Calibri"/>
        </w:rPr>
        <w:t>L’acheteur</w:t>
      </w:r>
      <w:r w:rsidRPr="00FD51A5">
        <w:rPr>
          <w:rFonts w:ascii="Calibri" w:hAnsi="Calibri" w:cs="Calibri"/>
        </w:rPr>
        <w:t xml:space="preserve"> se libérera des sommes dues au titre de l’accord-cadre selon la répartition définie ci-dessous</w:t>
      </w:r>
      <w:r>
        <w:rPr>
          <w:rFonts w:ascii="Calibri" w:hAnsi="Calibri" w:cs="Calibri"/>
        </w:rPr>
        <w:t xml:space="preserve"> : </w:t>
      </w:r>
    </w:p>
    <w:bookmarkEnd w:id="124"/>
    <w:bookmarkEnd w:id="125"/>
    <w:bookmarkEnd w:id="126"/>
    <w:bookmarkEnd w:id="127"/>
    <w:bookmarkEnd w:id="128"/>
    <w:bookmarkEnd w:id="129"/>
    <w:bookmarkEnd w:id="130"/>
    <w:p w14:paraId="09F13C5A" w14:textId="77777777" w:rsidR="00FE6E66" w:rsidRPr="00AA1318" w:rsidRDefault="00FE6E66" w:rsidP="00FE6E66">
      <w:pPr>
        <w:pStyle w:val="05ARTICLENiv1-Texte"/>
        <w:ind w:firstLine="708"/>
        <w:rPr>
          <w:rFonts w:ascii="Buffon Standard" w:hAnsi="Buffon Standard"/>
          <w:b/>
          <w:i/>
        </w:rPr>
      </w:pPr>
      <w:r w:rsidRPr="00D7457D">
        <w:rPr>
          <w:rFonts w:ascii="Wingdings" w:eastAsia="Wingdings" w:hAnsi="Wingdings" w:cs="Wingdings"/>
          <w:b/>
        </w:rPr>
        <w:sym w:font="Wingdings" w:char="F072"/>
      </w:r>
      <w:r w:rsidRPr="00FD51A5">
        <w:rPr>
          <w:rFonts w:ascii="Calibri" w:hAnsi="Calibri" w:cs="Calibri"/>
          <w:b/>
          <w:i/>
          <w:u w:val="single"/>
        </w:rPr>
        <w:t xml:space="preserve"> </w:t>
      </w:r>
      <w:proofErr w:type="gramStart"/>
      <w:r>
        <w:rPr>
          <w:rFonts w:ascii="Calibri" w:hAnsi="Calibri" w:cs="Calibri"/>
          <w:b/>
          <w:i/>
        </w:rPr>
        <w:t>avec</w:t>
      </w:r>
      <w:proofErr w:type="gramEnd"/>
      <w:r>
        <w:rPr>
          <w:rFonts w:ascii="Calibri" w:hAnsi="Calibri" w:cs="Calibri"/>
          <w:b/>
          <w:i/>
        </w:rPr>
        <w:t xml:space="preserve"> répartition des paiements :</w:t>
      </w:r>
      <w:r w:rsidRPr="00FD51A5">
        <w:rPr>
          <w:rFonts w:ascii="Calibri" w:hAnsi="Calibri" w:cs="Calibri"/>
        </w:rPr>
        <w:t xml:space="preserve"> </w:t>
      </w:r>
      <w:r>
        <w:rPr>
          <w:rFonts w:ascii="Buffon Standard" w:hAnsi="Buffon Standard"/>
        </w:rPr>
        <w:t xml:space="preserve">virement établi à l’ordre des membres du groupement conjoint </w:t>
      </w:r>
      <w:r w:rsidRPr="00B47E94">
        <w:rPr>
          <w:rFonts w:ascii="Buffon Standard" w:hAnsi="Buffon Standard"/>
          <w:b/>
          <w:color w:val="FF0000"/>
        </w:rPr>
        <w:t>(joindre les RIB)</w:t>
      </w:r>
      <w:r w:rsidRPr="0091383E">
        <w:rPr>
          <w:rFonts w:ascii="Buffon Standard" w:hAnsi="Buffon Standard"/>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4718"/>
        <w:gridCol w:w="3879"/>
        <w:gridCol w:w="2074"/>
      </w:tblGrid>
      <w:tr w:rsidR="00FE6E66" w:rsidRPr="00B47E94" w14:paraId="2B5F3DFE"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06A50FF5" w14:textId="77777777" w:rsidR="00FE6E66" w:rsidRPr="00B47E94" w:rsidRDefault="00FE6E66">
            <w:pPr>
              <w:spacing w:after="120"/>
              <w:jc w:val="center"/>
              <w:rPr>
                <w:rFonts w:ascii="Calibri" w:hAnsi="Calibri" w:cs="Calibri"/>
                <w:b/>
                <w:sz w:val="20"/>
                <w:szCs w:val="20"/>
              </w:rPr>
            </w:pPr>
            <w:r w:rsidRPr="00B47E94">
              <w:rPr>
                <w:rFonts w:ascii="Calibri" w:hAnsi="Calibri" w:cs="Calibri"/>
                <w:b/>
                <w:sz w:val="20"/>
                <w:szCs w:val="20"/>
              </w:rPr>
              <w:t>DESIGNATION DU COTRAITANT</w:t>
            </w:r>
          </w:p>
        </w:tc>
        <w:tc>
          <w:tcPr>
            <w:tcW w:w="3879" w:type="dxa"/>
            <w:tcBorders>
              <w:top w:val="single" w:sz="6" w:space="0" w:color="auto"/>
              <w:left w:val="single" w:sz="6" w:space="0" w:color="auto"/>
              <w:bottom w:val="single" w:sz="6" w:space="0" w:color="auto"/>
              <w:right w:val="single" w:sz="6" w:space="0" w:color="auto"/>
            </w:tcBorders>
            <w:vAlign w:val="center"/>
          </w:tcPr>
          <w:p w14:paraId="0561D385" w14:textId="77777777" w:rsidR="00FE6E66" w:rsidRPr="00B47E94" w:rsidRDefault="00FE6E66">
            <w:pPr>
              <w:spacing w:after="120"/>
              <w:jc w:val="center"/>
              <w:rPr>
                <w:rFonts w:ascii="Calibri" w:hAnsi="Calibri" w:cs="Calibri"/>
                <w:sz w:val="20"/>
                <w:szCs w:val="20"/>
              </w:rPr>
            </w:pPr>
            <w:r w:rsidRPr="00B47E94">
              <w:rPr>
                <w:rFonts w:ascii="Calibri" w:hAnsi="Calibri" w:cs="Calibri"/>
                <w:b/>
                <w:sz w:val="20"/>
                <w:szCs w:val="20"/>
              </w:rPr>
              <w:t>PRESTATIONS CONCERNEES</w:t>
            </w:r>
            <w:r w:rsidRPr="00B47E94">
              <w:rPr>
                <w:rFonts w:ascii="Calibri" w:hAnsi="Calibri" w:cs="Calibri"/>
                <w:sz w:val="20"/>
                <w:szCs w:val="20"/>
              </w:rPr>
              <w:t xml:space="preserve"> /</w:t>
            </w:r>
          </w:p>
        </w:tc>
        <w:tc>
          <w:tcPr>
            <w:tcW w:w="2074" w:type="dxa"/>
            <w:tcBorders>
              <w:top w:val="single" w:sz="6" w:space="0" w:color="auto"/>
              <w:left w:val="single" w:sz="6" w:space="0" w:color="auto"/>
              <w:bottom w:val="single" w:sz="6" w:space="0" w:color="auto"/>
              <w:right w:val="single" w:sz="6" w:space="0" w:color="auto"/>
            </w:tcBorders>
            <w:vAlign w:val="center"/>
          </w:tcPr>
          <w:p w14:paraId="14FC3A8F" w14:textId="77777777" w:rsidR="00FE6E66" w:rsidRPr="00B47E94" w:rsidRDefault="00FE6E66">
            <w:pPr>
              <w:spacing w:after="120"/>
              <w:jc w:val="center"/>
              <w:rPr>
                <w:rFonts w:ascii="Calibri" w:hAnsi="Calibri" w:cs="Calibri"/>
                <w:b/>
                <w:sz w:val="20"/>
                <w:szCs w:val="20"/>
              </w:rPr>
            </w:pPr>
            <w:r w:rsidRPr="00B47E94">
              <w:rPr>
                <w:rFonts w:ascii="Calibri" w:hAnsi="Calibri" w:cs="Calibri"/>
                <w:b/>
                <w:sz w:val="20"/>
                <w:szCs w:val="20"/>
              </w:rPr>
              <w:t>PRIX HT</w:t>
            </w:r>
          </w:p>
        </w:tc>
      </w:tr>
      <w:tr w:rsidR="00FE6E66" w:rsidRPr="00B47E94" w14:paraId="259F3942"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7FD9FC08"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68A6B90A"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5F159178"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597A8474"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4C384A81" w14:textId="77777777" w:rsidR="00FE6E66" w:rsidRPr="00B47E94" w:rsidRDefault="00FE6E66">
            <w:pPr>
              <w:spacing w:after="60"/>
              <w:jc w:val="both"/>
              <w:rPr>
                <w:rFonts w:ascii="Calibri" w:hAnsi="Calibri" w:cs="Calibri"/>
                <w:sz w:val="20"/>
                <w:szCs w:val="20"/>
              </w:rPr>
            </w:pPr>
          </w:p>
          <w:p w14:paraId="268F1413" w14:textId="77777777" w:rsidR="00FE6E66" w:rsidRPr="00B47E94" w:rsidRDefault="00FE6E66">
            <w:pPr>
              <w:spacing w:after="60"/>
              <w:jc w:val="both"/>
              <w:rPr>
                <w:rFonts w:ascii="Calibri" w:hAnsi="Calibri" w:cs="Calibri"/>
                <w:sz w:val="20"/>
                <w:szCs w:val="20"/>
              </w:rPr>
            </w:pPr>
          </w:p>
        </w:tc>
        <w:tc>
          <w:tcPr>
            <w:tcW w:w="2074" w:type="dxa"/>
            <w:tcBorders>
              <w:top w:val="single" w:sz="6" w:space="0" w:color="auto"/>
              <w:left w:val="single" w:sz="6" w:space="0" w:color="auto"/>
              <w:bottom w:val="single" w:sz="6" w:space="0" w:color="auto"/>
              <w:right w:val="single" w:sz="6" w:space="0" w:color="auto"/>
            </w:tcBorders>
          </w:tcPr>
          <w:p w14:paraId="5A01F53E" w14:textId="77777777" w:rsidR="00FE6E66" w:rsidRPr="00B47E94" w:rsidRDefault="00FE6E66">
            <w:pPr>
              <w:spacing w:after="60"/>
              <w:jc w:val="both"/>
              <w:rPr>
                <w:rFonts w:ascii="Calibri" w:hAnsi="Calibri" w:cs="Calibri"/>
                <w:sz w:val="20"/>
                <w:szCs w:val="20"/>
              </w:rPr>
            </w:pPr>
          </w:p>
          <w:p w14:paraId="182A2B49" w14:textId="77777777" w:rsidR="00FE6E66" w:rsidRPr="00B47E94" w:rsidRDefault="00FE6E66">
            <w:pPr>
              <w:spacing w:after="60"/>
              <w:jc w:val="both"/>
              <w:rPr>
                <w:rFonts w:ascii="Calibri" w:hAnsi="Calibri" w:cs="Calibri"/>
                <w:sz w:val="20"/>
                <w:szCs w:val="20"/>
              </w:rPr>
            </w:pPr>
          </w:p>
          <w:p w14:paraId="24CB483E" w14:textId="77777777" w:rsidR="00FE6E66" w:rsidRPr="00B47E94" w:rsidRDefault="00FE6E66">
            <w:pPr>
              <w:spacing w:after="60"/>
              <w:jc w:val="both"/>
              <w:rPr>
                <w:rFonts w:ascii="Calibri" w:hAnsi="Calibri" w:cs="Calibri"/>
                <w:sz w:val="20"/>
                <w:szCs w:val="20"/>
              </w:rPr>
            </w:pPr>
          </w:p>
        </w:tc>
      </w:tr>
      <w:tr w:rsidR="00FE6E66" w:rsidRPr="00B47E94" w14:paraId="75726BC3"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68645E6F"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6D87B0C6"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09957DB7"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47048A9B" w14:textId="77777777" w:rsidR="00FE6E66" w:rsidRPr="00B47E94" w:rsidRDefault="00FE6E66">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14462DD5" w14:textId="77777777" w:rsidR="00FE6E66" w:rsidRPr="00B47E94" w:rsidRDefault="00FE6E66">
            <w:pPr>
              <w:spacing w:after="60"/>
              <w:jc w:val="both"/>
              <w:rPr>
                <w:rFonts w:ascii="Calibri" w:hAnsi="Calibri" w:cs="Calibri"/>
                <w:b/>
                <w:sz w:val="20"/>
                <w:szCs w:val="20"/>
              </w:rPr>
            </w:pPr>
          </w:p>
          <w:p w14:paraId="63590FD4" w14:textId="77777777" w:rsidR="00FE6E66" w:rsidRPr="00B47E94" w:rsidRDefault="00FE6E66">
            <w:pPr>
              <w:spacing w:after="60"/>
              <w:jc w:val="both"/>
              <w:rPr>
                <w:rFonts w:ascii="Calibri" w:hAnsi="Calibri" w:cs="Calibri"/>
                <w:b/>
                <w:sz w:val="20"/>
                <w:szCs w:val="20"/>
              </w:rPr>
            </w:pPr>
          </w:p>
          <w:p w14:paraId="6AC134D8" w14:textId="77777777" w:rsidR="00FE6E66" w:rsidRPr="00B47E94" w:rsidRDefault="00FE6E66">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111533D7" w14:textId="77777777" w:rsidR="00FE6E66" w:rsidRPr="00B47E94" w:rsidRDefault="00FE6E66">
            <w:pPr>
              <w:spacing w:after="60"/>
              <w:jc w:val="both"/>
              <w:rPr>
                <w:rFonts w:ascii="Calibri" w:hAnsi="Calibri" w:cs="Calibri"/>
                <w:b/>
                <w:sz w:val="20"/>
                <w:szCs w:val="20"/>
              </w:rPr>
            </w:pPr>
          </w:p>
        </w:tc>
      </w:tr>
      <w:tr w:rsidR="00FE6E66" w:rsidRPr="00B47E94" w14:paraId="101DBD18"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419CFB92"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3E6BE0E3"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4B9F3DEE"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3717A8A8" w14:textId="77777777" w:rsidR="00FE6E66" w:rsidRPr="00B47E94" w:rsidRDefault="00FE6E66">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21ADFCAA" w14:textId="77777777" w:rsidR="00FE6E66" w:rsidRPr="00B47E94" w:rsidRDefault="00FE6E66">
            <w:pPr>
              <w:spacing w:after="60"/>
              <w:jc w:val="both"/>
              <w:rPr>
                <w:rFonts w:ascii="Calibri" w:hAnsi="Calibri" w:cs="Calibri"/>
                <w:b/>
                <w:sz w:val="20"/>
                <w:szCs w:val="20"/>
              </w:rPr>
            </w:pPr>
          </w:p>
          <w:p w14:paraId="2AC2D21D" w14:textId="77777777" w:rsidR="00FE6E66" w:rsidRPr="00B47E94" w:rsidRDefault="00FE6E66">
            <w:pPr>
              <w:spacing w:after="60"/>
              <w:jc w:val="both"/>
              <w:rPr>
                <w:rFonts w:ascii="Calibri" w:hAnsi="Calibri" w:cs="Calibri"/>
                <w:b/>
                <w:sz w:val="20"/>
                <w:szCs w:val="20"/>
              </w:rPr>
            </w:pPr>
          </w:p>
          <w:p w14:paraId="0F035989" w14:textId="77777777" w:rsidR="00FE6E66" w:rsidRPr="00B47E94" w:rsidRDefault="00FE6E66">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0E8E9CB0" w14:textId="77777777" w:rsidR="00FE6E66" w:rsidRPr="00B47E94" w:rsidRDefault="00FE6E66">
            <w:pPr>
              <w:spacing w:after="60"/>
              <w:jc w:val="both"/>
              <w:rPr>
                <w:rFonts w:ascii="Calibri" w:hAnsi="Calibri" w:cs="Calibri"/>
                <w:b/>
                <w:sz w:val="20"/>
                <w:szCs w:val="20"/>
              </w:rPr>
            </w:pPr>
          </w:p>
        </w:tc>
      </w:tr>
    </w:tbl>
    <w:p w14:paraId="5FEBFB30" w14:textId="77777777" w:rsidR="00FE6E66" w:rsidRDefault="00FE6E66" w:rsidP="00FE6E66">
      <w:pPr>
        <w:spacing w:after="120"/>
        <w:jc w:val="both"/>
        <w:rPr>
          <w:rStyle w:val="05ARTICLENiv1-N"/>
          <w:rFonts w:ascii="Buffon Standard" w:hAnsi="Buffon Standard"/>
          <w:noProof/>
        </w:rPr>
      </w:pPr>
    </w:p>
    <w:p w14:paraId="7B10467D" w14:textId="77777777" w:rsidR="00FE6E66" w:rsidRDefault="00FE6E66" w:rsidP="00FE6E66">
      <w:pPr>
        <w:pStyle w:val="05ARTICLENiv1-Texte"/>
        <w:ind w:firstLine="708"/>
        <w:rPr>
          <w:rFonts w:ascii="Calibri" w:hAnsi="Calibri" w:cs="Calibri"/>
        </w:rPr>
      </w:pPr>
      <w:r w:rsidRPr="00D7457D">
        <w:rPr>
          <w:rFonts w:ascii="Wingdings" w:eastAsia="Wingdings" w:hAnsi="Wingdings" w:cs="Wingdings"/>
          <w:b/>
        </w:rPr>
        <w:sym w:font="Wingdings" w:char="F072"/>
      </w:r>
      <w:r w:rsidRPr="00FD51A5">
        <w:rPr>
          <w:rFonts w:ascii="Calibri" w:hAnsi="Calibri" w:cs="Calibri"/>
          <w:b/>
          <w:i/>
          <w:u w:val="single"/>
        </w:rPr>
        <w:t xml:space="preserve"> </w:t>
      </w:r>
      <w:proofErr w:type="gramStart"/>
      <w:r>
        <w:rPr>
          <w:rFonts w:ascii="Calibri" w:hAnsi="Calibri" w:cs="Calibri"/>
          <w:b/>
          <w:i/>
        </w:rPr>
        <w:t>sans</w:t>
      </w:r>
      <w:proofErr w:type="gramEnd"/>
      <w:r>
        <w:rPr>
          <w:rFonts w:ascii="Calibri" w:hAnsi="Calibri" w:cs="Calibri"/>
          <w:b/>
          <w:i/>
        </w:rPr>
        <w:t xml:space="preserve"> répartition des paiements :</w:t>
      </w:r>
      <w:r w:rsidRPr="00FD51A5">
        <w:rPr>
          <w:rFonts w:ascii="Calibri" w:hAnsi="Calibri" w:cs="Calibri"/>
        </w:rPr>
        <w:t xml:space="preserve"> virement </w:t>
      </w:r>
      <w:r>
        <w:rPr>
          <w:rFonts w:ascii="Calibri" w:hAnsi="Calibri" w:cs="Calibri"/>
        </w:rPr>
        <w:t xml:space="preserve">sur un compte ouvert au nom du mandataire solidaire </w:t>
      </w:r>
      <w:r w:rsidRPr="00D7457D">
        <w:rPr>
          <w:rFonts w:ascii="Calibri" w:hAnsi="Calibri" w:cs="Calibri"/>
          <w:b/>
          <w:color w:val="FF0000"/>
        </w:rPr>
        <w:t xml:space="preserve">(joindre </w:t>
      </w:r>
      <w:r>
        <w:rPr>
          <w:rFonts w:ascii="Calibri" w:hAnsi="Calibri" w:cs="Calibri"/>
          <w:b/>
          <w:color w:val="FF0000"/>
        </w:rPr>
        <w:t>le</w:t>
      </w:r>
      <w:r w:rsidRPr="00D7457D">
        <w:rPr>
          <w:rFonts w:ascii="Calibri" w:hAnsi="Calibri" w:cs="Calibri"/>
          <w:b/>
          <w:color w:val="FF0000"/>
        </w:rPr>
        <w:t xml:space="preserve"> RIB)</w:t>
      </w:r>
      <w:r w:rsidRPr="00D7457D">
        <w:rPr>
          <w:rFonts w:ascii="Calibri" w:hAnsi="Calibri" w:cs="Calibri"/>
          <w:color w:val="FF0000"/>
        </w:rPr>
        <w:t xml:space="preserve"> </w:t>
      </w:r>
      <w:r w:rsidRPr="00FD51A5">
        <w:rPr>
          <w:rFonts w:ascii="Calibri" w:hAnsi="Calibri" w:cs="Calibri"/>
        </w:rPr>
        <w:t>:</w:t>
      </w:r>
    </w:p>
    <w:tbl>
      <w:tblPr>
        <w:tblW w:w="0" w:type="auto"/>
        <w:jc w:val="center"/>
        <w:tblLayout w:type="fixed"/>
        <w:tblCellMar>
          <w:left w:w="79" w:type="dxa"/>
          <w:right w:w="79" w:type="dxa"/>
        </w:tblCellMar>
        <w:tblLook w:val="0000" w:firstRow="0" w:lastRow="0" w:firstColumn="0" w:lastColumn="0" w:noHBand="0" w:noVBand="0"/>
      </w:tblPr>
      <w:tblGrid>
        <w:gridCol w:w="8800"/>
      </w:tblGrid>
      <w:tr w:rsidR="00FE6E66" w:rsidRPr="00FD51A5" w14:paraId="056725E0" w14:textId="77777777">
        <w:trPr>
          <w:cantSplit/>
          <w:jc w:val="center"/>
        </w:trPr>
        <w:tc>
          <w:tcPr>
            <w:tcW w:w="8800" w:type="dxa"/>
            <w:tcBorders>
              <w:top w:val="single" w:sz="6" w:space="0" w:color="auto"/>
              <w:left w:val="single" w:sz="6" w:space="0" w:color="auto"/>
              <w:bottom w:val="single" w:sz="6" w:space="0" w:color="auto"/>
              <w:right w:val="single" w:sz="6" w:space="0" w:color="auto"/>
            </w:tcBorders>
          </w:tcPr>
          <w:p w14:paraId="3A6D1263" w14:textId="77777777" w:rsidR="00FE6E66" w:rsidRPr="00FD51A5" w:rsidRDefault="00FE6E66">
            <w:pPr>
              <w:spacing w:after="120"/>
              <w:jc w:val="center"/>
              <w:rPr>
                <w:rFonts w:ascii="Calibri" w:hAnsi="Calibri" w:cs="Calibri"/>
                <w:b/>
                <w:sz w:val="20"/>
                <w:szCs w:val="20"/>
              </w:rPr>
            </w:pPr>
            <w:r w:rsidRPr="00FD51A5">
              <w:rPr>
                <w:rFonts w:ascii="Calibri" w:hAnsi="Calibri" w:cs="Calibri"/>
                <w:b/>
                <w:sz w:val="20"/>
                <w:szCs w:val="20"/>
              </w:rPr>
              <w:t xml:space="preserve">DESIGNATION DU </w:t>
            </w:r>
            <w:r>
              <w:rPr>
                <w:rFonts w:ascii="Calibri" w:hAnsi="Calibri" w:cs="Calibri"/>
                <w:b/>
                <w:sz w:val="20"/>
                <w:szCs w:val="20"/>
              </w:rPr>
              <w:t>MANDATAIRE</w:t>
            </w:r>
          </w:p>
        </w:tc>
      </w:tr>
      <w:tr w:rsidR="00FE6E66" w:rsidRPr="00FD51A5" w14:paraId="0A223BAE" w14:textId="77777777">
        <w:trPr>
          <w:cantSplit/>
          <w:trHeight w:val="1314"/>
          <w:jc w:val="center"/>
        </w:trPr>
        <w:tc>
          <w:tcPr>
            <w:tcW w:w="8800" w:type="dxa"/>
            <w:tcBorders>
              <w:top w:val="single" w:sz="6" w:space="0" w:color="auto"/>
              <w:left w:val="single" w:sz="6" w:space="0" w:color="auto"/>
              <w:bottom w:val="single" w:sz="6" w:space="0" w:color="auto"/>
              <w:right w:val="single" w:sz="6" w:space="0" w:color="auto"/>
            </w:tcBorders>
          </w:tcPr>
          <w:p w14:paraId="6124C7E8"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Nom de l'entreprise</w:t>
            </w:r>
          </w:p>
          <w:p w14:paraId="5B15FEB3"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Raison sociale</w:t>
            </w:r>
          </w:p>
          <w:p w14:paraId="75D8F6AF"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Adresse</w:t>
            </w:r>
          </w:p>
          <w:p w14:paraId="1F7C99BA"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 xml:space="preserve">Référence compte bancaire </w:t>
            </w:r>
          </w:p>
        </w:tc>
      </w:tr>
    </w:tbl>
    <w:p w14:paraId="5E584425" w14:textId="77777777" w:rsidR="00FE6E66" w:rsidRDefault="00FE6E66" w:rsidP="00FE6E66">
      <w:pPr>
        <w:pStyle w:val="05ARTICLENiv1-Texte"/>
        <w:rPr>
          <w:rFonts w:ascii="Buffon Standard" w:hAnsi="Buffon Standard" w:cs="Arial"/>
          <w:u w:val="single"/>
        </w:rPr>
      </w:pPr>
    </w:p>
    <w:p w14:paraId="23F85209" w14:textId="6CA93FF0" w:rsidR="007F25A1" w:rsidRPr="0049011B" w:rsidRDefault="007F25A1" w:rsidP="0049011B">
      <w:pPr>
        <w:pStyle w:val="Titre1"/>
        <w:shd w:val="clear" w:color="auto" w:fill="DC8C00"/>
        <w:contextualSpacing/>
        <w:rPr>
          <w:color w:val="FFFFFF" w:themeColor="background1"/>
        </w:rPr>
      </w:pPr>
      <w:bookmarkStart w:id="131" w:name="_Toc356146846"/>
      <w:bookmarkStart w:id="132" w:name="_Toc12021249"/>
      <w:bookmarkStart w:id="133" w:name="_Toc222303062"/>
      <w:r w:rsidRPr="00FA727B">
        <w:rPr>
          <w:color w:val="FFFFFF" w:themeColor="background1"/>
        </w:rPr>
        <w:lastRenderedPageBreak/>
        <w:t>Utilisation des résultats – Propriété Intellectuelle</w:t>
      </w:r>
      <w:bookmarkEnd w:id="131"/>
      <w:bookmarkEnd w:id="132"/>
      <w:bookmarkEnd w:id="133"/>
    </w:p>
    <w:p w14:paraId="79161774" w14:textId="2DE6AAD5" w:rsidR="0096558D" w:rsidRDefault="0096558D" w:rsidP="0049011B">
      <w:pPr>
        <w:spacing w:before="120" w:after="120" w:line="240" w:lineRule="auto"/>
        <w:jc w:val="both"/>
        <w:rPr>
          <w:rFonts w:ascii="Calibri" w:hAnsi="Calibri"/>
          <w:sz w:val="20"/>
          <w:szCs w:val="20"/>
        </w:rPr>
      </w:pPr>
      <w:r>
        <w:rPr>
          <w:rFonts w:ascii="Calibri" w:hAnsi="Calibri"/>
          <w:sz w:val="20"/>
          <w:szCs w:val="20"/>
        </w:rPr>
        <w:t>Le présent accord-cadre compo</w:t>
      </w:r>
      <w:r w:rsidR="00026F18">
        <w:rPr>
          <w:rFonts w:ascii="Calibri" w:hAnsi="Calibri"/>
          <w:sz w:val="20"/>
          <w:szCs w:val="20"/>
        </w:rPr>
        <w:t>r</w:t>
      </w:r>
      <w:r>
        <w:rPr>
          <w:rFonts w:ascii="Calibri" w:hAnsi="Calibri"/>
          <w:sz w:val="20"/>
          <w:szCs w:val="20"/>
        </w:rPr>
        <w:t xml:space="preserve">te des dispositions relatives à la propriété intellectuelle, conformément au chapitre </w:t>
      </w:r>
      <w:r w:rsidR="007B2217">
        <w:rPr>
          <w:rFonts w:ascii="Calibri" w:hAnsi="Calibri"/>
          <w:sz w:val="20"/>
          <w:szCs w:val="20"/>
        </w:rPr>
        <w:t>7</w:t>
      </w:r>
      <w:r>
        <w:rPr>
          <w:rFonts w:ascii="Calibri" w:hAnsi="Calibri"/>
          <w:sz w:val="20"/>
          <w:szCs w:val="20"/>
        </w:rPr>
        <w:t xml:space="preserve"> du CCAG-</w:t>
      </w:r>
      <w:r w:rsidR="007B2217">
        <w:rPr>
          <w:rFonts w:ascii="Calibri" w:hAnsi="Calibri"/>
          <w:sz w:val="20"/>
          <w:szCs w:val="20"/>
        </w:rPr>
        <w:t xml:space="preserve">TIC </w:t>
      </w:r>
      <w:r>
        <w:rPr>
          <w:rFonts w:ascii="Calibri" w:hAnsi="Calibri"/>
          <w:sz w:val="20"/>
          <w:szCs w:val="20"/>
        </w:rPr>
        <w:t>et selon les modalités ci-dessous.</w:t>
      </w:r>
    </w:p>
    <w:p w14:paraId="086FD639" w14:textId="73E029FA"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 xml:space="preserve">Conformément à l’article </w:t>
      </w:r>
      <w:r w:rsidR="007B2217">
        <w:rPr>
          <w:rFonts w:ascii="Calibri" w:hAnsi="Calibri"/>
          <w:sz w:val="20"/>
          <w:szCs w:val="20"/>
        </w:rPr>
        <w:t>46.1</w:t>
      </w:r>
      <w:r w:rsidR="0096558D">
        <w:rPr>
          <w:rFonts w:ascii="Calibri" w:hAnsi="Calibri"/>
          <w:sz w:val="20"/>
          <w:szCs w:val="20"/>
        </w:rPr>
        <w:t xml:space="preserve"> du CCAG-</w:t>
      </w:r>
      <w:r w:rsidR="007B2217">
        <w:rPr>
          <w:rFonts w:ascii="Calibri" w:hAnsi="Calibri"/>
          <w:sz w:val="20"/>
          <w:szCs w:val="20"/>
        </w:rPr>
        <w:t>TIC,</w:t>
      </w:r>
      <w:r w:rsidR="0096558D">
        <w:rPr>
          <w:rFonts w:ascii="Calibri" w:hAnsi="Calibri"/>
          <w:sz w:val="20"/>
          <w:szCs w:val="20"/>
        </w:rPr>
        <w:t xml:space="preserve"> l</w:t>
      </w:r>
      <w:r w:rsidRPr="0049011B">
        <w:rPr>
          <w:rFonts w:ascii="Calibri" w:hAnsi="Calibri"/>
          <w:sz w:val="20"/>
          <w:szCs w:val="20"/>
        </w:rPr>
        <w:t xml:space="preserve">e titulaire accorde au titre du présent article à l'acheteur, les droits nécessaires pour utiliser ou faire utiliser les résultats, en l'état ou modifiés, de façon permanente ou temporaire, en tout ou partie, par tout moyen et sous toutes formes, pour les besoins et finalités d'utilisation exprimés dans les documents particuliers </w:t>
      </w:r>
      <w:r w:rsidR="0096558D">
        <w:rPr>
          <w:rFonts w:ascii="Calibri" w:hAnsi="Calibri"/>
          <w:sz w:val="20"/>
          <w:szCs w:val="20"/>
        </w:rPr>
        <w:t>de l’accord-cadre</w:t>
      </w:r>
      <w:r w:rsidRPr="0049011B">
        <w:rPr>
          <w:rFonts w:ascii="Calibri" w:hAnsi="Calibri"/>
          <w:sz w:val="20"/>
          <w:szCs w:val="20"/>
        </w:rPr>
        <w:t xml:space="preserve"> et en toute hypothèse pour les besoins d'utilisation découlant de l'objet des prestations commandées dans le cadre du marché.</w:t>
      </w:r>
    </w:p>
    <w:p w14:paraId="457A0FF7" w14:textId="77777777"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Les besoins d'utilisation de l'acheteur comprennent le droit de :</w:t>
      </w:r>
    </w:p>
    <w:p w14:paraId="76C3469A" w14:textId="570941E8"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publier</w:t>
      </w:r>
      <w:proofErr w:type="gramEnd"/>
      <w:r w:rsidRPr="0096558D">
        <w:rPr>
          <w:rFonts w:ascii="Calibri" w:hAnsi="Calibri"/>
          <w:sz w:val="20"/>
          <w:szCs w:val="20"/>
        </w:rPr>
        <w:t xml:space="preserve"> et utiliser les résultats consistant en des documents préparatoires pour la mise en œuvre des besoins auxquels ils répondent ;</w:t>
      </w:r>
    </w:p>
    <w:p w14:paraId="3C7873E9"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évaluer</w:t>
      </w:r>
      <w:proofErr w:type="gramEnd"/>
      <w:r w:rsidRPr="0096558D">
        <w:rPr>
          <w:rFonts w:ascii="Calibri" w:hAnsi="Calibri"/>
          <w:sz w:val="20"/>
          <w:szCs w:val="20"/>
        </w:rPr>
        <w:t xml:space="preserve"> ou faire évaluer par tout tiers à tout moment les résultats ;</w:t>
      </w:r>
    </w:p>
    <w:p w14:paraId="7403961F"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pouvoir</w:t>
      </w:r>
      <w:proofErr w:type="gramEnd"/>
      <w:r w:rsidRPr="0096558D">
        <w:rPr>
          <w:rFonts w:ascii="Calibri" w:hAnsi="Calibri"/>
          <w:sz w:val="20"/>
          <w:szCs w:val="20"/>
        </w:rPr>
        <w:t xml:space="preserve"> procéder aux opérations d'archivage public ;</w:t>
      </w:r>
    </w:p>
    <w:p w14:paraId="48A3135B" w14:textId="0628C88A"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permettre</w:t>
      </w:r>
      <w:proofErr w:type="gramEnd"/>
      <w:r w:rsidRPr="0096558D">
        <w:rPr>
          <w:rFonts w:ascii="Calibri" w:hAnsi="Calibri"/>
          <w:sz w:val="20"/>
          <w:szCs w:val="20"/>
        </w:rPr>
        <w:t xml:space="preserve"> à tout service au sein de la même personne morale que l'acheteur de pouvoir utiliser les résultats dans les mêmes conditions et finalités d'utilisation</w:t>
      </w:r>
      <w:r w:rsidR="00595EBA">
        <w:rPr>
          <w:rFonts w:ascii="Calibri" w:hAnsi="Calibri"/>
          <w:sz w:val="20"/>
          <w:szCs w:val="20"/>
        </w:rPr>
        <w:t xml:space="preserve"> ; </w:t>
      </w:r>
    </w:p>
    <w:p w14:paraId="332A59B5"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assurer</w:t>
      </w:r>
      <w:proofErr w:type="gramEnd"/>
      <w:r w:rsidRPr="0096558D">
        <w:rPr>
          <w:rFonts w:ascii="Calibri" w:hAnsi="Calibri"/>
          <w:sz w:val="20"/>
          <w:szCs w:val="20"/>
        </w:rPr>
        <w:t xml:space="preserve"> ou faire assurer par tout tiers l'évolution de tous résultats, en ce compris réaliser ou faire réaliser par tout tiers, la maintenance (corrective, préventive, adaptative et évolutive) des résultats consistant en des logiciels ;</w:t>
      </w:r>
    </w:p>
    <w:p w14:paraId="4058BE07" w14:textId="63830F48" w:rsidR="00595EBA" w:rsidRPr="00595EBA"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transférer</w:t>
      </w:r>
      <w:proofErr w:type="gramEnd"/>
      <w:r w:rsidRPr="0096558D">
        <w:rPr>
          <w:rFonts w:ascii="Calibri" w:hAnsi="Calibri"/>
          <w:sz w:val="20"/>
          <w:szCs w:val="20"/>
        </w:rPr>
        <w:t xml:space="preserve"> les droits sur les résultats à tout tiers bénéficiaire d'un transfert de compétences de l'acheteur.</w:t>
      </w:r>
    </w:p>
    <w:p w14:paraId="5AE159C2" w14:textId="3A620C3F" w:rsidR="007E2894" w:rsidRPr="00FE6E66" w:rsidRDefault="00D912BF" w:rsidP="007E2894">
      <w:pPr>
        <w:pStyle w:val="Titre1"/>
        <w:shd w:val="clear" w:color="auto" w:fill="DC8C00"/>
        <w:contextualSpacing/>
        <w:rPr>
          <w:color w:val="FFFFFF" w:themeColor="background1"/>
        </w:rPr>
      </w:pPr>
      <w:bookmarkStart w:id="134" w:name="_Toc222303063"/>
      <w:r>
        <w:rPr>
          <w:color w:val="FFFFFF" w:themeColor="background1"/>
        </w:rPr>
        <w:t>Conditions d’exécution des prestations</w:t>
      </w:r>
      <w:r w:rsidR="007E2894">
        <w:rPr>
          <w:color w:val="FFFFFF" w:themeColor="background1"/>
        </w:rPr>
        <w:t xml:space="preserve"> et obligations du titulaire</w:t>
      </w:r>
      <w:bookmarkEnd w:id="134"/>
    </w:p>
    <w:p w14:paraId="462BA374" w14:textId="4DC3F01F" w:rsidR="00C72461" w:rsidRDefault="00C72461" w:rsidP="00D912BF">
      <w:pPr>
        <w:pStyle w:val="Titre2"/>
        <w:shd w:val="clear" w:color="auto" w:fill="auto"/>
        <w:spacing w:before="120" w:after="120"/>
        <w:ind w:left="1418" w:hanging="1418"/>
        <w:rPr>
          <w:bCs w:val="0"/>
          <w:color w:val="683766"/>
          <w:sz w:val="22"/>
          <w:szCs w:val="22"/>
        </w:rPr>
      </w:pPr>
      <w:bookmarkStart w:id="135" w:name="_Hlk184224881"/>
      <w:bookmarkStart w:id="136" w:name="_Toc222303064"/>
      <w:r>
        <w:rPr>
          <w:bCs w:val="0"/>
          <w:color w:val="683766"/>
          <w:sz w:val="22"/>
          <w:szCs w:val="22"/>
        </w:rPr>
        <w:t>Obligation de résultat</w:t>
      </w:r>
      <w:bookmarkEnd w:id="136"/>
    </w:p>
    <w:p w14:paraId="104C82FB" w14:textId="5A68EBEB"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titulaire a la responsabilit</w:t>
      </w:r>
      <w:r w:rsidRPr="00C72461">
        <w:rPr>
          <w:rFonts w:ascii="Calibri" w:hAnsi="Calibri" w:hint="cs"/>
          <w:sz w:val="20"/>
          <w:szCs w:val="20"/>
        </w:rPr>
        <w:t>é</w:t>
      </w:r>
      <w:r w:rsidRPr="00C72461">
        <w:rPr>
          <w:rFonts w:ascii="Calibri" w:hAnsi="Calibri"/>
          <w:sz w:val="20"/>
          <w:szCs w:val="20"/>
        </w:rPr>
        <w:t xml:space="preserve"> d</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cuter les prestations suivant l</w:t>
      </w:r>
      <w:r w:rsidRPr="00C72461">
        <w:rPr>
          <w:rFonts w:ascii="Calibri" w:hAnsi="Calibri" w:hint="cs"/>
          <w:sz w:val="20"/>
          <w:szCs w:val="20"/>
        </w:rPr>
        <w:t>’</w:t>
      </w:r>
      <w:r w:rsidRPr="00C72461">
        <w:rPr>
          <w:rFonts w:ascii="Calibri" w:hAnsi="Calibri"/>
          <w:sz w:val="20"/>
          <w:szCs w:val="20"/>
        </w:rPr>
        <w:t>objet et aux conditions de prix fix</w:t>
      </w:r>
      <w:r w:rsidRPr="00C72461">
        <w:rPr>
          <w:rFonts w:ascii="Calibri" w:hAnsi="Calibri" w:hint="cs"/>
          <w:sz w:val="20"/>
          <w:szCs w:val="20"/>
        </w:rPr>
        <w:t>é</w:t>
      </w:r>
      <w:r w:rsidRPr="00C72461">
        <w:rPr>
          <w:rFonts w:ascii="Calibri" w:hAnsi="Calibri"/>
          <w:sz w:val="20"/>
          <w:szCs w:val="20"/>
        </w:rPr>
        <w:t>s dans</w:t>
      </w:r>
      <w:r>
        <w:rPr>
          <w:rFonts w:ascii="Calibri" w:hAnsi="Calibri"/>
          <w:sz w:val="20"/>
          <w:szCs w:val="20"/>
        </w:rPr>
        <w:t xml:space="preserve"> </w:t>
      </w:r>
      <w:r w:rsidRPr="00C72461">
        <w:rPr>
          <w:rFonts w:ascii="Calibri" w:hAnsi="Calibri"/>
          <w:sz w:val="20"/>
          <w:szCs w:val="20"/>
        </w:rPr>
        <w:t>l'annexe financi</w:t>
      </w:r>
      <w:r w:rsidRPr="00C72461">
        <w:rPr>
          <w:rFonts w:ascii="Calibri" w:hAnsi="Calibri" w:hint="cs"/>
          <w:sz w:val="20"/>
          <w:szCs w:val="20"/>
        </w:rPr>
        <w:t>è</w:t>
      </w:r>
      <w:r w:rsidRPr="00C72461">
        <w:rPr>
          <w:rFonts w:ascii="Calibri" w:hAnsi="Calibri"/>
          <w:sz w:val="20"/>
          <w:szCs w:val="20"/>
        </w:rPr>
        <w:t xml:space="preserve">re </w:t>
      </w:r>
      <w:r>
        <w:rPr>
          <w:rFonts w:ascii="Calibri" w:hAnsi="Calibri"/>
          <w:sz w:val="20"/>
          <w:szCs w:val="20"/>
        </w:rPr>
        <w:t>de la présente convention</w:t>
      </w:r>
      <w:r w:rsidRPr="00C72461">
        <w:rPr>
          <w:rFonts w:ascii="Calibri" w:hAnsi="Calibri"/>
          <w:sz w:val="20"/>
          <w:szCs w:val="20"/>
        </w:rPr>
        <w:t xml:space="preserve"> et suivant les r</w:t>
      </w:r>
      <w:r w:rsidRPr="00C72461">
        <w:rPr>
          <w:rFonts w:ascii="Calibri" w:hAnsi="Calibri" w:hint="cs"/>
          <w:sz w:val="20"/>
          <w:szCs w:val="20"/>
        </w:rPr>
        <w:t>è</w:t>
      </w:r>
      <w:r w:rsidRPr="00C72461">
        <w:rPr>
          <w:rFonts w:ascii="Calibri" w:hAnsi="Calibri"/>
          <w:sz w:val="20"/>
          <w:szCs w:val="20"/>
        </w:rPr>
        <w:t>gles d</w:t>
      </w:r>
      <w:r w:rsidRPr="00C72461">
        <w:rPr>
          <w:rFonts w:ascii="Calibri" w:hAnsi="Calibri" w:hint="cs"/>
          <w:sz w:val="20"/>
          <w:szCs w:val="20"/>
        </w:rPr>
        <w:t>é</w:t>
      </w:r>
      <w:r w:rsidRPr="00C72461">
        <w:rPr>
          <w:rFonts w:ascii="Calibri" w:hAnsi="Calibri"/>
          <w:sz w:val="20"/>
          <w:szCs w:val="20"/>
        </w:rPr>
        <w:t xml:space="preserve">finies par le </w:t>
      </w:r>
      <w:r>
        <w:rPr>
          <w:rFonts w:ascii="Calibri" w:hAnsi="Calibri"/>
          <w:sz w:val="20"/>
          <w:szCs w:val="20"/>
        </w:rPr>
        <w:t>document</w:t>
      </w:r>
      <w:r w:rsidRPr="00C72461">
        <w:rPr>
          <w:rFonts w:ascii="Calibri" w:hAnsi="Calibri"/>
          <w:sz w:val="20"/>
          <w:szCs w:val="20"/>
        </w:rPr>
        <w:t xml:space="preserve"> ; le titulaire a une obligation de r</w:t>
      </w:r>
      <w:r w:rsidRPr="00C72461">
        <w:rPr>
          <w:rFonts w:ascii="Calibri" w:hAnsi="Calibri" w:hint="cs"/>
          <w:sz w:val="20"/>
          <w:szCs w:val="20"/>
        </w:rPr>
        <w:t>é</w:t>
      </w:r>
      <w:r w:rsidRPr="00C72461">
        <w:rPr>
          <w:rFonts w:ascii="Calibri" w:hAnsi="Calibri"/>
          <w:sz w:val="20"/>
          <w:szCs w:val="20"/>
        </w:rPr>
        <w:t>sultat.</w:t>
      </w:r>
    </w:p>
    <w:p w14:paraId="11E34EF4" w14:textId="6B404F94"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nombre d</w:t>
      </w:r>
      <w:r w:rsidRPr="00C72461">
        <w:rPr>
          <w:rFonts w:ascii="Calibri" w:hAnsi="Calibri" w:hint="cs"/>
          <w:sz w:val="20"/>
          <w:szCs w:val="20"/>
        </w:rPr>
        <w:t>’</w:t>
      </w:r>
      <w:r w:rsidRPr="00C72461">
        <w:rPr>
          <w:rFonts w:ascii="Calibri" w:hAnsi="Calibri"/>
          <w:sz w:val="20"/>
          <w:szCs w:val="20"/>
        </w:rPr>
        <w:t xml:space="preserve">utilisateurs </w:t>
      </w:r>
      <w:r>
        <w:rPr>
          <w:rFonts w:ascii="Calibri" w:hAnsi="Calibri"/>
          <w:sz w:val="20"/>
          <w:szCs w:val="20"/>
        </w:rPr>
        <w:t xml:space="preserve">est variable </w:t>
      </w:r>
      <w:r w:rsidRPr="00C72461">
        <w:rPr>
          <w:rFonts w:ascii="Calibri" w:hAnsi="Calibri"/>
          <w:sz w:val="20"/>
          <w:szCs w:val="20"/>
        </w:rPr>
        <w:t>en fonction des besoins.</w:t>
      </w:r>
    </w:p>
    <w:p w14:paraId="588AD4AD" w14:textId="5F7CF0D1"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service est compos</w:t>
      </w:r>
      <w:r w:rsidRPr="00C72461">
        <w:rPr>
          <w:rFonts w:ascii="Calibri" w:hAnsi="Calibri" w:hint="cs"/>
          <w:sz w:val="20"/>
          <w:szCs w:val="20"/>
        </w:rPr>
        <w:t>é</w:t>
      </w:r>
      <w:r w:rsidRPr="00C72461">
        <w:rPr>
          <w:rFonts w:ascii="Calibri" w:hAnsi="Calibri"/>
          <w:sz w:val="20"/>
          <w:szCs w:val="20"/>
        </w:rPr>
        <w:t xml:space="preserve"> d</w:t>
      </w:r>
      <w:r w:rsidRPr="00C72461">
        <w:rPr>
          <w:rFonts w:ascii="Calibri" w:hAnsi="Calibri" w:hint="cs"/>
          <w:sz w:val="20"/>
          <w:szCs w:val="20"/>
        </w:rPr>
        <w:t>’</w:t>
      </w:r>
      <w:r w:rsidRPr="00C72461">
        <w:rPr>
          <w:rFonts w:ascii="Calibri" w:hAnsi="Calibri"/>
          <w:sz w:val="20"/>
          <w:szCs w:val="20"/>
        </w:rPr>
        <w:t>un abonnement forfaitaire annuel et d</w:t>
      </w:r>
      <w:r w:rsidRPr="00C72461">
        <w:rPr>
          <w:rFonts w:ascii="Calibri" w:hAnsi="Calibri" w:hint="cs"/>
          <w:sz w:val="20"/>
          <w:szCs w:val="20"/>
        </w:rPr>
        <w:t>’</w:t>
      </w:r>
      <w:r w:rsidRPr="00C72461">
        <w:rPr>
          <w:rFonts w:ascii="Calibri" w:hAnsi="Calibri"/>
          <w:sz w:val="20"/>
          <w:szCs w:val="20"/>
        </w:rPr>
        <w:t xml:space="preserve">une partie </w:t>
      </w:r>
      <w:r w:rsidRPr="00C72461">
        <w:rPr>
          <w:rFonts w:ascii="Calibri" w:hAnsi="Calibri" w:hint="cs"/>
          <w:sz w:val="20"/>
          <w:szCs w:val="20"/>
        </w:rPr>
        <w:t>à</w:t>
      </w:r>
      <w:r w:rsidRPr="00C72461">
        <w:rPr>
          <w:rFonts w:ascii="Calibri" w:hAnsi="Calibri"/>
          <w:sz w:val="20"/>
          <w:szCs w:val="20"/>
        </w:rPr>
        <w:t xml:space="preserve"> bons de commande</w:t>
      </w:r>
      <w:r>
        <w:rPr>
          <w:rFonts w:ascii="Calibri" w:hAnsi="Calibri"/>
          <w:sz w:val="20"/>
          <w:szCs w:val="20"/>
        </w:rPr>
        <w:t xml:space="preserve">, en fonction des besoins en revue de presse. </w:t>
      </w:r>
    </w:p>
    <w:p w14:paraId="51168110" w14:textId="3F2E2B7F"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Dans le cadre de la plate-forme d</w:t>
      </w:r>
      <w:r w:rsidRPr="00C72461">
        <w:rPr>
          <w:rFonts w:ascii="Calibri" w:hAnsi="Calibri" w:hint="cs"/>
          <w:sz w:val="20"/>
          <w:szCs w:val="20"/>
        </w:rPr>
        <w:t>’</w:t>
      </w:r>
      <w:r w:rsidRPr="00C72461">
        <w:rPr>
          <w:rFonts w:ascii="Calibri" w:hAnsi="Calibri"/>
          <w:sz w:val="20"/>
          <w:szCs w:val="20"/>
        </w:rPr>
        <w:t>acc</w:t>
      </w:r>
      <w:r w:rsidRPr="00C72461">
        <w:rPr>
          <w:rFonts w:ascii="Calibri" w:hAnsi="Calibri" w:hint="cs"/>
          <w:sz w:val="20"/>
          <w:szCs w:val="20"/>
        </w:rPr>
        <w:t>è</w:t>
      </w:r>
      <w:r w:rsidRPr="00C72461">
        <w:rPr>
          <w:rFonts w:ascii="Calibri" w:hAnsi="Calibri"/>
          <w:sz w:val="20"/>
          <w:szCs w:val="20"/>
        </w:rPr>
        <w:t>s direct, le titulaire proposera une formation pour les personnels</w:t>
      </w:r>
      <w:r>
        <w:rPr>
          <w:rFonts w:ascii="Calibri" w:hAnsi="Calibri"/>
          <w:sz w:val="20"/>
          <w:szCs w:val="20"/>
        </w:rPr>
        <w:t xml:space="preserve"> du CNM (dont la liste sera arrêtée avec le prestataire) </w:t>
      </w:r>
      <w:r w:rsidRPr="00C72461">
        <w:rPr>
          <w:rFonts w:ascii="Calibri" w:hAnsi="Calibri" w:hint="cs"/>
          <w:sz w:val="20"/>
          <w:szCs w:val="20"/>
        </w:rPr>
        <w:t>à</w:t>
      </w:r>
      <w:r w:rsidRPr="00C72461">
        <w:rPr>
          <w:rFonts w:ascii="Calibri" w:hAnsi="Calibri"/>
          <w:sz w:val="20"/>
          <w:szCs w:val="20"/>
        </w:rPr>
        <w:t xml:space="preserve"> son utilisation, notamment en cas d</w:t>
      </w:r>
      <w:r w:rsidRPr="00C72461">
        <w:rPr>
          <w:rFonts w:ascii="Calibri" w:hAnsi="Calibri" w:hint="cs"/>
          <w:sz w:val="20"/>
          <w:szCs w:val="20"/>
        </w:rPr>
        <w:t>’é</w:t>
      </w:r>
      <w:r w:rsidRPr="00C72461">
        <w:rPr>
          <w:rFonts w:ascii="Calibri" w:hAnsi="Calibri"/>
          <w:sz w:val="20"/>
          <w:szCs w:val="20"/>
        </w:rPr>
        <w:t>volution de l</w:t>
      </w:r>
      <w:r w:rsidRPr="00C72461">
        <w:rPr>
          <w:rFonts w:ascii="Calibri" w:hAnsi="Calibri" w:hint="cs"/>
          <w:sz w:val="20"/>
          <w:szCs w:val="20"/>
        </w:rPr>
        <w:t>’</w:t>
      </w:r>
      <w:r w:rsidRPr="00C72461">
        <w:rPr>
          <w:rFonts w:ascii="Calibri" w:hAnsi="Calibri"/>
          <w:sz w:val="20"/>
          <w:szCs w:val="20"/>
        </w:rPr>
        <w:t>outil. Le titulaire pr</w:t>
      </w:r>
      <w:r w:rsidRPr="00C72461">
        <w:rPr>
          <w:rFonts w:ascii="Calibri" w:hAnsi="Calibri" w:hint="cs"/>
          <w:sz w:val="20"/>
          <w:szCs w:val="20"/>
        </w:rPr>
        <w:t>é</w:t>
      </w:r>
      <w:r w:rsidRPr="00C72461">
        <w:rPr>
          <w:rFonts w:ascii="Calibri" w:hAnsi="Calibri"/>
          <w:sz w:val="20"/>
          <w:szCs w:val="20"/>
        </w:rPr>
        <w:t xml:space="preserve">viendra </w:t>
      </w:r>
      <w:r>
        <w:rPr>
          <w:rFonts w:ascii="Calibri" w:hAnsi="Calibri"/>
          <w:sz w:val="20"/>
          <w:szCs w:val="20"/>
        </w:rPr>
        <w:t>le CNM</w:t>
      </w:r>
      <w:r w:rsidRPr="00C72461">
        <w:rPr>
          <w:rFonts w:ascii="Calibri" w:hAnsi="Calibri"/>
          <w:sz w:val="20"/>
          <w:szCs w:val="20"/>
        </w:rPr>
        <w:t xml:space="preserve"> des dispositions </w:t>
      </w:r>
      <w:r w:rsidRPr="00C72461">
        <w:rPr>
          <w:rFonts w:ascii="Calibri" w:hAnsi="Calibri" w:hint="cs"/>
          <w:sz w:val="20"/>
          <w:szCs w:val="20"/>
        </w:rPr>
        <w:t>à</w:t>
      </w:r>
      <w:r w:rsidRPr="00C72461">
        <w:rPr>
          <w:rFonts w:ascii="Calibri" w:hAnsi="Calibri"/>
          <w:sz w:val="20"/>
          <w:szCs w:val="20"/>
        </w:rPr>
        <w:t xml:space="preserve"> prendre pour cette formation au moins une semaine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avance.</w:t>
      </w:r>
    </w:p>
    <w:p w14:paraId="325A8340" w14:textId="2D9EF50C" w:rsidR="00D912BF" w:rsidRPr="00050F55" w:rsidRDefault="00D912BF" w:rsidP="00D912BF">
      <w:pPr>
        <w:pStyle w:val="Titre2"/>
        <w:shd w:val="clear" w:color="auto" w:fill="auto"/>
        <w:spacing w:before="120" w:after="120"/>
        <w:ind w:left="1418" w:hanging="1418"/>
        <w:rPr>
          <w:bCs w:val="0"/>
          <w:color w:val="683766"/>
          <w:sz w:val="22"/>
          <w:szCs w:val="22"/>
        </w:rPr>
      </w:pPr>
      <w:bookmarkStart w:id="137" w:name="_Toc222303065"/>
      <w:r w:rsidRPr="00050F55">
        <w:rPr>
          <w:bCs w:val="0"/>
          <w:color w:val="683766"/>
          <w:sz w:val="22"/>
          <w:szCs w:val="22"/>
        </w:rPr>
        <w:t>Confidentialité</w:t>
      </w:r>
      <w:bookmarkEnd w:id="137"/>
      <w:r w:rsidRPr="00050F55">
        <w:rPr>
          <w:bCs w:val="0"/>
          <w:color w:val="683766"/>
          <w:sz w:val="22"/>
          <w:szCs w:val="22"/>
        </w:rPr>
        <w:t xml:space="preserve"> </w:t>
      </w:r>
    </w:p>
    <w:p w14:paraId="2B5FA56A" w14:textId="130ED793"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 Titulaire</w:t>
      </w:r>
      <w:r w:rsidR="00D912BF">
        <w:rPr>
          <w:rFonts w:ascii="Calibri" w:hAnsi="Calibri"/>
          <w:sz w:val="20"/>
          <w:szCs w:val="20"/>
        </w:rPr>
        <w:t xml:space="preserve"> et l’acheteur</w:t>
      </w:r>
      <w:r w:rsidRPr="0049011B">
        <w:rPr>
          <w:rFonts w:ascii="Calibri" w:hAnsi="Calibri"/>
          <w:sz w:val="20"/>
          <w:szCs w:val="20"/>
        </w:rPr>
        <w:t xml:space="preserve"> s'engag</w:t>
      </w:r>
      <w:r w:rsidR="00D912BF">
        <w:rPr>
          <w:rFonts w:ascii="Calibri" w:hAnsi="Calibri"/>
          <w:sz w:val="20"/>
          <w:szCs w:val="20"/>
        </w:rPr>
        <w:t>ent réciproquement au respect des règles relatives aux obligations de confidentialité, dans les conditions définies par l’article 5.1 du CCAG-</w:t>
      </w:r>
      <w:r w:rsidR="007B2217">
        <w:rPr>
          <w:rFonts w:ascii="Calibri" w:hAnsi="Calibri"/>
          <w:sz w:val="20"/>
          <w:szCs w:val="20"/>
        </w:rPr>
        <w:t>TIC</w:t>
      </w:r>
      <w:r w:rsidR="00D912BF">
        <w:rPr>
          <w:rFonts w:ascii="Calibri" w:hAnsi="Calibri"/>
          <w:sz w:val="20"/>
          <w:szCs w:val="20"/>
        </w:rPr>
        <w:t xml:space="preserve">. </w:t>
      </w:r>
    </w:p>
    <w:p w14:paraId="13C25DDD" w14:textId="62408A54" w:rsidR="00270991" w:rsidRDefault="00270991" w:rsidP="006A4980">
      <w:pPr>
        <w:spacing w:before="120" w:after="120" w:line="240" w:lineRule="auto"/>
        <w:jc w:val="both"/>
        <w:rPr>
          <w:rFonts w:ascii="Calibri" w:hAnsi="Calibri"/>
          <w:sz w:val="20"/>
          <w:szCs w:val="20"/>
        </w:rPr>
      </w:pPr>
      <w:r>
        <w:rPr>
          <w:rFonts w:ascii="Calibri" w:hAnsi="Calibri"/>
          <w:sz w:val="20"/>
          <w:szCs w:val="20"/>
        </w:rPr>
        <w:t xml:space="preserve">Ils sont tenus au secret professionnel, à l’obligation de confidentialité et de discrétion professionnelle pour tout ce qui concerne les données, faits, informations, études, documents, supports d’informations, décisions dont ils auront connaissance durant l’exécution de l’accord-cadre. </w:t>
      </w:r>
      <w:r w:rsidR="006A4980">
        <w:rPr>
          <w:rFonts w:ascii="Calibri" w:hAnsi="Calibri"/>
          <w:sz w:val="20"/>
          <w:szCs w:val="20"/>
        </w:rPr>
        <w:t>L’</w:t>
      </w:r>
      <w:r w:rsidR="006A4980" w:rsidRPr="006A4980">
        <w:rPr>
          <w:rFonts w:ascii="Calibri" w:hAnsi="Calibri"/>
          <w:sz w:val="20"/>
          <w:szCs w:val="20"/>
        </w:rPr>
        <w:t>obligation de confidentialit</w:t>
      </w:r>
      <w:r w:rsidR="006A4980" w:rsidRPr="006A4980">
        <w:rPr>
          <w:rFonts w:ascii="Calibri" w:hAnsi="Calibri" w:hint="cs"/>
          <w:sz w:val="20"/>
          <w:szCs w:val="20"/>
        </w:rPr>
        <w:t>é</w:t>
      </w:r>
      <w:r w:rsidR="006A4980">
        <w:rPr>
          <w:rFonts w:ascii="Calibri" w:hAnsi="Calibri"/>
          <w:sz w:val="20"/>
          <w:szCs w:val="20"/>
        </w:rPr>
        <w:t xml:space="preserve"> </w:t>
      </w:r>
      <w:r w:rsidR="006A4980" w:rsidRPr="006A4980">
        <w:rPr>
          <w:rFonts w:ascii="Calibri" w:hAnsi="Calibri"/>
          <w:sz w:val="20"/>
          <w:szCs w:val="20"/>
        </w:rPr>
        <w:t>s</w:t>
      </w:r>
      <w:r w:rsidR="006A4980" w:rsidRPr="006A4980">
        <w:rPr>
          <w:rFonts w:ascii="Calibri" w:hAnsi="Calibri" w:hint="cs"/>
          <w:sz w:val="20"/>
          <w:szCs w:val="20"/>
        </w:rPr>
        <w:t>’</w:t>
      </w:r>
      <w:r w:rsidR="006A4980" w:rsidRPr="006A4980">
        <w:rPr>
          <w:rFonts w:ascii="Calibri" w:hAnsi="Calibri"/>
          <w:sz w:val="20"/>
          <w:szCs w:val="20"/>
        </w:rPr>
        <w:t xml:space="preserve">impose </w:t>
      </w:r>
      <w:r w:rsidR="006A4980">
        <w:rPr>
          <w:rFonts w:ascii="Calibri" w:hAnsi="Calibri"/>
          <w:sz w:val="20"/>
          <w:szCs w:val="20"/>
        </w:rPr>
        <w:t xml:space="preserve">donc </w:t>
      </w:r>
      <w:r w:rsidR="006A4980" w:rsidRPr="006A4980">
        <w:rPr>
          <w:rFonts w:ascii="Calibri" w:hAnsi="Calibri"/>
          <w:sz w:val="20"/>
          <w:szCs w:val="20"/>
        </w:rPr>
        <w:t xml:space="preserve">au Titulaire comme </w:t>
      </w:r>
      <w:r w:rsidR="006A4980" w:rsidRPr="006A4980">
        <w:rPr>
          <w:rFonts w:ascii="Calibri" w:hAnsi="Calibri" w:hint="cs"/>
          <w:sz w:val="20"/>
          <w:szCs w:val="20"/>
        </w:rPr>
        <w:t>à</w:t>
      </w:r>
      <w:r w:rsidR="006A4980" w:rsidRPr="006A4980">
        <w:rPr>
          <w:rFonts w:ascii="Calibri" w:hAnsi="Calibri"/>
          <w:sz w:val="20"/>
          <w:szCs w:val="20"/>
        </w:rPr>
        <w:t xml:space="preserve"> ses sous-traitants.</w:t>
      </w:r>
    </w:p>
    <w:p w14:paraId="5E25F117" w14:textId="04B67926" w:rsidR="00270991" w:rsidRPr="0049011B" w:rsidRDefault="00270991" w:rsidP="00270991">
      <w:pPr>
        <w:spacing w:before="120" w:after="120" w:line="240" w:lineRule="auto"/>
        <w:jc w:val="both"/>
        <w:rPr>
          <w:rFonts w:ascii="Calibri" w:hAnsi="Calibri"/>
          <w:sz w:val="20"/>
          <w:szCs w:val="20"/>
        </w:rPr>
      </w:pPr>
      <w:r>
        <w:rPr>
          <w:rFonts w:ascii="Calibri" w:hAnsi="Calibri"/>
          <w:sz w:val="20"/>
          <w:szCs w:val="20"/>
        </w:rPr>
        <w:t xml:space="preserve">Ils s’engagent à respecter de façon absolue cette obligation et à la faire respecter par leur personnel ou toute personne extérieure qu’ils mobilisent comme intervenant dans le cadre de la réalisation des prestations. </w:t>
      </w:r>
    </w:p>
    <w:p w14:paraId="08BBAD02" w14:textId="4235008D" w:rsidR="00270991" w:rsidRDefault="00270991" w:rsidP="0049011B">
      <w:pPr>
        <w:spacing w:before="120" w:after="120" w:line="240" w:lineRule="auto"/>
        <w:jc w:val="both"/>
        <w:rPr>
          <w:rFonts w:ascii="Calibri" w:hAnsi="Calibri"/>
          <w:sz w:val="20"/>
          <w:szCs w:val="20"/>
        </w:rPr>
      </w:pPr>
      <w:r>
        <w:rPr>
          <w:rFonts w:ascii="Calibri" w:hAnsi="Calibri"/>
          <w:sz w:val="20"/>
          <w:szCs w:val="20"/>
        </w:rPr>
        <w:t>Le titulaire et l’acheteur s’interdisent notamment toutes communications écrites ou verbales relatives aux prestations objet du présent accord-cadre ainsi que toute remise d’</w:t>
      </w:r>
      <w:r w:rsidRPr="0049011B">
        <w:rPr>
          <w:rFonts w:ascii="Calibri" w:hAnsi="Calibri"/>
          <w:sz w:val="20"/>
          <w:szCs w:val="20"/>
        </w:rPr>
        <w:t xml:space="preserve">informations, documents et toutes sources </w:t>
      </w:r>
      <w:r>
        <w:rPr>
          <w:rFonts w:ascii="Calibri" w:hAnsi="Calibri"/>
          <w:sz w:val="20"/>
          <w:szCs w:val="20"/>
        </w:rPr>
        <w:t>relatives à l’accord-cadre à des tiers.</w:t>
      </w:r>
    </w:p>
    <w:p w14:paraId="3CCD61D2" w14:textId="4F97A416" w:rsidR="007E2894" w:rsidRDefault="007E2894" w:rsidP="0049011B">
      <w:pPr>
        <w:spacing w:before="120" w:after="120" w:line="240" w:lineRule="auto"/>
        <w:jc w:val="both"/>
        <w:rPr>
          <w:rFonts w:ascii="Calibri" w:hAnsi="Calibri"/>
          <w:sz w:val="20"/>
          <w:szCs w:val="20"/>
        </w:rPr>
      </w:pPr>
      <w:r>
        <w:rPr>
          <w:rFonts w:ascii="Calibri" w:hAnsi="Calibri"/>
          <w:sz w:val="20"/>
          <w:szCs w:val="20"/>
        </w:rPr>
        <w:lastRenderedPageBreak/>
        <w:t>Le titulaire s’engage à mettre en œuvre les moyens appropriés afin de garder confidentiels les informations, les documents, les connaissances intérieures</w:t>
      </w:r>
      <w:r w:rsidR="008A6B74">
        <w:rPr>
          <w:rFonts w:ascii="Calibri" w:hAnsi="Calibri"/>
          <w:sz w:val="20"/>
          <w:szCs w:val="20"/>
        </w:rPr>
        <w:t xml:space="preserve"> du pouvoir adjudicateur et les objets auxquels il aura eu accès lors de l’exécution de l’accord-cadre, sans qu’il soit besoin d’en expliciter le caractère confidentiel. Ces informations ne peuvent être, sans autorisation expresse du pouvoir adjudicateur, divulgué</w:t>
      </w:r>
      <w:r w:rsidR="00D465C9">
        <w:rPr>
          <w:rFonts w:ascii="Calibri" w:hAnsi="Calibri"/>
          <w:sz w:val="20"/>
          <w:szCs w:val="20"/>
        </w:rPr>
        <w:t>e</w:t>
      </w:r>
      <w:r w:rsidR="008A6B74">
        <w:rPr>
          <w:rFonts w:ascii="Calibri" w:hAnsi="Calibri"/>
          <w:sz w:val="20"/>
          <w:szCs w:val="20"/>
        </w:rPr>
        <w:t>s, publié</w:t>
      </w:r>
      <w:r w:rsidR="00D465C9">
        <w:rPr>
          <w:rFonts w:ascii="Calibri" w:hAnsi="Calibri"/>
          <w:sz w:val="20"/>
          <w:szCs w:val="20"/>
        </w:rPr>
        <w:t>e</w:t>
      </w:r>
      <w:r w:rsidR="008A6B74">
        <w:rPr>
          <w:rFonts w:ascii="Calibri" w:hAnsi="Calibri"/>
          <w:sz w:val="20"/>
          <w:szCs w:val="20"/>
        </w:rPr>
        <w:t>s, communiqué</w:t>
      </w:r>
      <w:r w:rsidR="00D465C9">
        <w:rPr>
          <w:rFonts w:ascii="Calibri" w:hAnsi="Calibri"/>
          <w:sz w:val="20"/>
          <w:szCs w:val="20"/>
        </w:rPr>
        <w:t>e</w:t>
      </w:r>
      <w:r w:rsidR="008A6B74">
        <w:rPr>
          <w:rFonts w:ascii="Calibri" w:hAnsi="Calibri"/>
          <w:sz w:val="20"/>
          <w:szCs w:val="20"/>
        </w:rPr>
        <w:t>s à des tiers ou être utilisé</w:t>
      </w:r>
      <w:r w:rsidR="00D465C9">
        <w:rPr>
          <w:rFonts w:ascii="Calibri" w:hAnsi="Calibri"/>
          <w:sz w:val="20"/>
          <w:szCs w:val="20"/>
        </w:rPr>
        <w:t>e</w:t>
      </w:r>
      <w:r w:rsidR="008A6B74">
        <w:rPr>
          <w:rFonts w:ascii="Calibri" w:hAnsi="Calibri"/>
          <w:sz w:val="20"/>
          <w:szCs w:val="20"/>
        </w:rPr>
        <w:t xml:space="preserve">s directement par le titulaire, hors du présent accord-cadre ou à l’issue de son exécution. </w:t>
      </w:r>
    </w:p>
    <w:p w14:paraId="3F93F7AF" w14:textId="757D70B0" w:rsidR="007F25A1" w:rsidRDefault="007F25A1" w:rsidP="0049011B">
      <w:pPr>
        <w:spacing w:before="120" w:after="120" w:line="240" w:lineRule="auto"/>
        <w:jc w:val="both"/>
        <w:rPr>
          <w:rFonts w:ascii="Calibri" w:hAnsi="Calibri"/>
          <w:sz w:val="20"/>
          <w:szCs w:val="20"/>
        </w:rPr>
      </w:pPr>
      <w:r w:rsidRPr="00FC3402">
        <w:rPr>
          <w:rFonts w:ascii="Calibri" w:hAnsi="Calibri"/>
          <w:sz w:val="20"/>
          <w:szCs w:val="20"/>
        </w:rPr>
        <w:t>En application de l’article 40 du Code pénal, le CNM informera le Procureur de la République de tout manquement aux obligations ci-dessus mentionnées. Le Titulaire pourrait notamment être poursuivi dans le cadre de</w:t>
      </w:r>
      <w:r w:rsidR="0050401B">
        <w:rPr>
          <w:rFonts w:ascii="Calibri" w:hAnsi="Calibri"/>
          <w:sz w:val="20"/>
          <w:szCs w:val="20"/>
        </w:rPr>
        <w:t xml:space="preserve">s </w:t>
      </w:r>
      <w:r w:rsidRPr="00FC3402">
        <w:rPr>
          <w:rFonts w:ascii="Calibri" w:hAnsi="Calibri"/>
          <w:sz w:val="20"/>
          <w:szCs w:val="20"/>
        </w:rPr>
        <w:t>article</w:t>
      </w:r>
      <w:r w:rsidR="0050401B">
        <w:rPr>
          <w:rFonts w:ascii="Calibri" w:hAnsi="Calibri"/>
          <w:sz w:val="20"/>
          <w:szCs w:val="20"/>
        </w:rPr>
        <w:t>s</w:t>
      </w:r>
      <w:r w:rsidRPr="00FC3402">
        <w:rPr>
          <w:rFonts w:ascii="Calibri" w:hAnsi="Calibri"/>
          <w:sz w:val="20"/>
          <w:szCs w:val="20"/>
        </w:rPr>
        <w:t xml:space="preserve"> </w:t>
      </w:r>
      <w:r w:rsidR="0050401B" w:rsidRPr="0050401B">
        <w:rPr>
          <w:rFonts w:ascii="Calibri" w:hAnsi="Calibri"/>
          <w:sz w:val="20"/>
          <w:szCs w:val="20"/>
        </w:rPr>
        <w:t>226-13 et 226-21</w:t>
      </w:r>
      <w:r w:rsidR="0050401B" w:rsidRPr="0050401B" w:rsidDel="0050401B">
        <w:rPr>
          <w:rFonts w:ascii="Calibri" w:hAnsi="Calibri"/>
          <w:sz w:val="20"/>
          <w:szCs w:val="20"/>
        </w:rPr>
        <w:t xml:space="preserve"> </w:t>
      </w:r>
      <w:r w:rsidRPr="00FC3402">
        <w:rPr>
          <w:rFonts w:ascii="Calibri" w:hAnsi="Calibri"/>
          <w:sz w:val="20"/>
          <w:szCs w:val="20"/>
        </w:rPr>
        <w:t>du Code pénal.</w:t>
      </w:r>
      <w:r w:rsidR="00270991" w:rsidRPr="00FC3402">
        <w:rPr>
          <w:rFonts w:ascii="Calibri" w:hAnsi="Calibri"/>
          <w:sz w:val="20"/>
          <w:szCs w:val="20"/>
        </w:rPr>
        <w:t xml:space="preserve"> Outre ces sanctions pénales éventuellement encourues, le non-respect de ces obligations pourra entraîner </w:t>
      </w:r>
      <w:r w:rsidR="00FC3402" w:rsidRPr="00FC3402">
        <w:rPr>
          <w:rFonts w:ascii="Calibri" w:hAnsi="Calibri"/>
          <w:sz w:val="20"/>
          <w:szCs w:val="20"/>
        </w:rPr>
        <w:t>l</w:t>
      </w:r>
      <w:r w:rsidR="00270991" w:rsidRPr="00FC3402">
        <w:rPr>
          <w:rFonts w:ascii="Calibri" w:hAnsi="Calibri"/>
          <w:sz w:val="20"/>
          <w:szCs w:val="20"/>
        </w:rPr>
        <w:t xml:space="preserve">a résiliation de l’accord-cadre aux torts du titulaire conformément à l’article </w:t>
      </w:r>
      <w:r w:rsidR="00FC3402" w:rsidRPr="00FC3402">
        <w:rPr>
          <w:rFonts w:ascii="Calibri" w:hAnsi="Calibri"/>
          <w:sz w:val="20"/>
          <w:szCs w:val="20"/>
        </w:rPr>
        <w:t>1</w:t>
      </w:r>
      <w:r w:rsidR="00D465C9">
        <w:rPr>
          <w:rFonts w:ascii="Calibri" w:hAnsi="Calibri"/>
          <w:sz w:val="20"/>
          <w:szCs w:val="20"/>
        </w:rPr>
        <w:t>7</w:t>
      </w:r>
      <w:r w:rsidR="00270991" w:rsidRPr="00FC3402">
        <w:rPr>
          <w:rFonts w:ascii="Calibri" w:hAnsi="Calibri"/>
          <w:sz w:val="20"/>
          <w:szCs w:val="20"/>
        </w:rPr>
        <w:t xml:space="preserve"> du présent document.</w:t>
      </w:r>
      <w:r w:rsidR="00270991">
        <w:rPr>
          <w:rFonts w:ascii="Calibri" w:hAnsi="Calibri"/>
          <w:sz w:val="20"/>
          <w:szCs w:val="20"/>
        </w:rPr>
        <w:t xml:space="preserve"> </w:t>
      </w:r>
    </w:p>
    <w:p w14:paraId="7CBE3596" w14:textId="4CE16369" w:rsidR="0050401B" w:rsidRDefault="0050401B" w:rsidP="0049011B">
      <w:pPr>
        <w:spacing w:before="120" w:after="120" w:line="240" w:lineRule="auto"/>
        <w:jc w:val="both"/>
        <w:rPr>
          <w:rFonts w:ascii="Calibri" w:hAnsi="Calibri"/>
          <w:sz w:val="20"/>
          <w:szCs w:val="20"/>
        </w:rPr>
      </w:pPr>
      <w:r w:rsidRPr="0050401B">
        <w:rPr>
          <w:rFonts w:ascii="Calibri" w:hAnsi="Calibri"/>
          <w:sz w:val="20"/>
          <w:szCs w:val="20"/>
        </w:rPr>
        <w:t>Le Titulaire informe ses sous-traitants de ces obligations de confidentialit</w:t>
      </w:r>
      <w:r w:rsidRPr="0050401B">
        <w:rPr>
          <w:rFonts w:ascii="Calibri" w:hAnsi="Calibri" w:hint="cs"/>
          <w:sz w:val="20"/>
          <w:szCs w:val="20"/>
        </w:rPr>
        <w:t>é</w:t>
      </w:r>
      <w:r w:rsidRPr="0050401B">
        <w:rPr>
          <w:rFonts w:ascii="Calibri" w:hAnsi="Calibri"/>
          <w:sz w:val="20"/>
          <w:szCs w:val="20"/>
        </w:rPr>
        <w:t>.</w:t>
      </w:r>
    </w:p>
    <w:p w14:paraId="6B4F6E0B" w14:textId="3B5FD18A" w:rsidR="00270991" w:rsidRPr="00050F55" w:rsidRDefault="00270991" w:rsidP="00270991">
      <w:pPr>
        <w:pStyle w:val="Titre2"/>
        <w:shd w:val="clear" w:color="auto" w:fill="auto"/>
        <w:spacing w:before="120" w:after="120"/>
        <w:ind w:left="1418" w:hanging="1418"/>
        <w:rPr>
          <w:bCs w:val="0"/>
          <w:color w:val="683766"/>
          <w:sz w:val="22"/>
          <w:szCs w:val="22"/>
        </w:rPr>
      </w:pPr>
      <w:bookmarkStart w:id="138" w:name="_Toc222303066"/>
      <w:r w:rsidRPr="00050F55">
        <w:rPr>
          <w:bCs w:val="0"/>
          <w:color w:val="683766"/>
          <w:sz w:val="22"/>
          <w:szCs w:val="22"/>
        </w:rPr>
        <w:t>Secret professionnel</w:t>
      </w:r>
      <w:bookmarkEnd w:id="138"/>
      <w:r w:rsidRPr="00050F55">
        <w:rPr>
          <w:bCs w:val="0"/>
          <w:color w:val="683766"/>
          <w:sz w:val="22"/>
          <w:szCs w:val="22"/>
        </w:rPr>
        <w:t xml:space="preserve"> </w:t>
      </w:r>
    </w:p>
    <w:p w14:paraId="3CB2B1F4" w14:textId="7E8A0768" w:rsidR="00270991" w:rsidRPr="00270991" w:rsidRDefault="00270991" w:rsidP="00270991">
      <w:pPr>
        <w:spacing w:before="120" w:after="120" w:line="240" w:lineRule="auto"/>
        <w:jc w:val="both"/>
        <w:rPr>
          <w:rFonts w:ascii="Calibri" w:hAnsi="Calibri"/>
          <w:sz w:val="20"/>
          <w:szCs w:val="20"/>
        </w:rPr>
      </w:pPr>
      <w:r w:rsidRPr="00270991">
        <w:rPr>
          <w:rFonts w:ascii="Calibri" w:hAnsi="Calibri"/>
          <w:sz w:val="20"/>
          <w:szCs w:val="20"/>
        </w:rPr>
        <w:t xml:space="preserve">Le titulaire est tenu au secret professionnel prévu par la loi. </w:t>
      </w:r>
    </w:p>
    <w:p w14:paraId="10C71AEB" w14:textId="7EF4DBD2" w:rsidR="00270991" w:rsidRPr="00050F55" w:rsidRDefault="00270991" w:rsidP="00270991">
      <w:pPr>
        <w:pStyle w:val="Titre2"/>
        <w:shd w:val="clear" w:color="auto" w:fill="auto"/>
        <w:spacing w:before="120" w:after="120"/>
        <w:ind w:left="1418" w:hanging="1418"/>
        <w:rPr>
          <w:bCs w:val="0"/>
          <w:color w:val="683766"/>
          <w:sz w:val="22"/>
          <w:szCs w:val="22"/>
        </w:rPr>
      </w:pPr>
      <w:bookmarkStart w:id="139" w:name="_Toc222303067"/>
      <w:r w:rsidRPr="00050F55">
        <w:rPr>
          <w:bCs w:val="0"/>
          <w:color w:val="683766"/>
          <w:sz w:val="22"/>
          <w:szCs w:val="22"/>
        </w:rPr>
        <w:t>Protection de la main d’œuvre et conditions de travail</w:t>
      </w:r>
      <w:bookmarkEnd w:id="139"/>
      <w:r w:rsidRPr="00050F55">
        <w:rPr>
          <w:bCs w:val="0"/>
          <w:color w:val="683766"/>
          <w:sz w:val="22"/>
          <w:szCs w:val="22"/>
        </w:rPr>
        <w:t xml:space="preserve"> </w:t>
      </w:r>
    </w:p>
    <w:p w14:paraId="05AFCA33" w14:textId="75293322" w:rsidR="00270991" w:rsidRDefault="00270991"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en cas de groupement, s’engage au respect des lois et règlements relatifs à la protection de la main d’œuvre et aux conditions de travail dans </w:t>
      </w:r>
      <w:r w:rsidR="003B4D73">
        <w:rPr>
          <w:rFonts w:ascii="Calibri" w:hAnsi="Calibri"/>
          <w:sz w:val="20"/>
          <w:szCs w:val="20"/>
        </w:rPr>
        <w:t>les</w:t>
      </w:r>
      <w:r>
        <w:rPr>
          <w:rFonts w:ascii="Calibri" w:hAnsi="Calibri"/>
          <w:sz w:val="20"/>
          <w:szCs w:val="20"/>
        </w:rPr>
        <w:t xml:space="preserve"> </w:t>
      </w:r>
      <w:r w:rsidR="003B4D73">
        <w:rPr>
          <w:rFonts w:ascii="Calibri" w:hAnsi="Calibri"/>
          <w:sz w:val="20"/>
          <w:szCs w:val="20"/>
        </w:rPr>
        <w:t>conditions</w:t>
      </w:r>
      <w:r>
        <w:rPr>
          <w:rFonts w:ascii="Calibri" w:hAnsi="Calibri"/>
          <w:sz w:val="20"/>
          <w:szCs w:val="20"/>
        </w:rPr>
        <w:t xml:space="preserve"> définies à l’article </w:t>
      </w:r>
      <w:r w:rsidR="003B4D73">
        <w:rPr>
          <w:rFonts w:ascii="Calibri" w:hAnsi="Calibri"/>
          <w:sz w:val="20"/>
          <w:szCs w:val="20"/>
        </w:rPr>
        <w:t xml:space="preserve">6.1 </w:t>
      </w:r>
      <w:r w:rsidR="00595EBA">
        <w:rPr>
          <w:rFonts w:ascii="Calibri" w:hAnsi="Calibri"/>
          <w:sz w:val="20"/>
          <w:szCs w:val="20"/>
        </w:rPr>
        <w:t>du</w:t>
      </w:r>
      <w:r w:rsidR="003B4D73">
        <w:rPr>
          <w:rFonts w:ascii="Calibri" w:hAnsi="Calibri"/>
          <w:sz w:val="20"/>
          <w:szCs w:val="20"/>
        </w:rPr>
        <w:t xml:space="preserve"> CCAG-</w:t>
      </w:r>
      <w:r w:rsidR="007B2217">
        <w:rPr>
          <w:rFonts w:ascii="Calibri" w:hAnsi="Calibri"/>
          <w:sz w:val="20"/>
          <w:szCs w:val="20"/>
        </w:rPr>
        <w:t>TIC.</w:t>
      </w:r>
      <w:r w:rsidR="00595EBA">
        <w:rPr>
          <w:rFonts w:ascii="Calibri" w:hAnsi="Calibri"/>
          <w:sz w:val="20"/>
          <w:szCs w:val="20"/>
        </w:rPr>
        <w:t xml:space="preserve"> </w:t>
      </w:r>
    </w:p>
    <w:p w14:paraId="56FD501F" w14:textId="2BFA12BD"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s’engage à justifier du respect de ces lois et règlements, en cours d’exécution de l’accord-cadre et pendant la période de garantie des prestations, dans un délai de 8 jours, sur simple demande de l’acheteur. </w:t>
      </w:r>
    </w:p>
    <w:p w14:paraId="2A955A4B" w14:textId="6FD82333"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Protection de l’environnement, sécurité et santé </w:t>
      </w:r>
    </w:p>
    <w:p w14:paraId="7F79FE79" w14:textId="0D012262" w:rsidR="00595EBA" w:rsidRDefault="00595EBA" w:rsidP="0049011B">
      <w:pPr>
        <w:spacing w:before="120" w:after="120" w:line="240" w:lineRule="auto"/>
        <w:jc w:val="both"/>
        <w:rPr>
          <w:rFonts w:ascii="Calibri" w:hAnsi="Calibri"/>
          <w:sz w:val="20"/>
          <w:szCs w:val="20"/>
        </w:rPr>
      </w:pPr>
      <w:r>
        <w:rPr>
          <w:rFonts w:ascii="Calibri" w:hAnsi="Calibri"/>
          <w:sz w:val="20"/>
          <w:szCs w:val="20"/>
        </w:rPr>
        <w:t>L</w:t>
      </w:r>
      <w:r w:rsidR="00DC1B34">
        <w:rPr>
          <w:rFonts w:ascii="Calibri" w:hAnsi="Calibri"/>
          <w:sz w:val="20"/>
          <w:szCs w:val="20"/>
        </w:rPr>
        <w:t>e</w:t>
      </w:r>
      <w:r>
        <w:rPr>
          <w:rFonts w:ascii="Calibri" w:hAnsi="Calibri"/>
          <w:sz w:val="20"/>
          <w:szCs w:val="20"/>
        </w:rPr>
        <w:t xml:space="preserve"> titulaire ou chaque cotraitant en cas de groupement, s’engage au respect des lois et règlements </w:t>
      </w:r>
      <w:r w:rsidR="00DC1B34">
        <w:rPr>
          <w:rFonts w:ascii="Calibri" w:hAnsi="Calibri"/>
          <w:sz w:val="20"/>
          <w:szCs w:val="20"/>
        </w:rPr>
        <w:t>relatifs</w:t>
      </w:r>
      <w:r>
        <w:rPr>
          <w:rFonts w:ascii="Calibri" w:hAnsi="Calibri"/>
          <w:sz w:val="20"/>
          <w:szCs w:val="20"/>
        </w:rPr>
        <w:t xml:space="preserve"> à la </w:t>
      </w:r>
      <w:r w:rsidR="00DC1B34">
        <w:rPr>
          <w:rFonts w:ascii="Calibri" w:hAnsi="Calibri"/>
          <w:sz w:val="20"/>
          <w:szCs w:val="20"/>
        </w:rPr>
        <w:t>protection</w:t>
      </w:r>
      <w:r>
        <w:rPr>
          <w:rFonts w:ascii="Calibri" w:hAnsi="Calibri"/>
          <w:sz w:val="20"/>
          <w:szCs w:val="20"/>
        </w:rPr>
        <w:t xml:space="preserve"> de l’environnement, de sécurité et de santé des personnes dans les conditions définies à l’article 7 du CCAG-</w:t>
      </w:r>
      <w:r w:rsidR="007B2217">
        <w:rPr>
          <w:rFonts w:ascii="Calibri" w:hAnsi="Calibri"/>
          <w:sz w:val="20"/>
          <w:szCs w:val="20"/>
        </w:rPr>
        <w:t>TIC</w:t>
      </w:r>
      <w:r>
        <w:rPr>
          <w:rFonts w:ascii="Calibri" w:hAnsi="Calibri"/>
          <w:sz w:val="20"/>
          <w:szCs w:val="20"/>
        </w:rPr>
        <w:t xml:space="preserve">. Le titulaire ou chaque cotraitant </w:t>
      </w:r>
      <w:r w:rsidR="00DC1B34">
        <w:rPr>
          <w:rFonts w:ascii="Calibri" w:hAnsi="Calibri"/>
          <w:sz w:val="20"/>
          <w:szCs w:val="20"/>
        </w:rPr>
        <w:t>s’engage à justifier du respect de ces lois et règlements en cours d’exécution de l’accord-cadre pendant la période de garantie des prestations, dans un délai de 8 jours, sur simple demande de l’acheteur.</w:t>
      </w:r>
    </w:p>
    <w:p w14:paraId="4935C88D" w14:textId="1E3FF95F" w:rsidR="008A6B74" w:rsidRPr="00340A6C" w:rsidRDefault="008A6B74" w:rsidP="00340A6C">
      <w:pPr>
        <w:pStyle w:val="Titre2"/>
        <w:shd w:val="clear" w:color="auto" w:fill="auto"/>
        <w:spacing w:before="120" w:after="120"/>
        <w:ind w:left="1418" w:hanging="1418"/>
        <w:rPr>
          <w:bCs w:val="0"/>
          <w:color w:val="683766"/>
          <w:sz w:val="22"/>
          <w:szCs w:val="22"/>
        </w:rPr>
      </w:pPr>
      <w:bookmarkStart w:id="140" w:name="_Toc222303068"/>
      <w:r w:rsidRPr="00340A6C">
        <w:rPr>
          <w:bCs w:val="0"/>
          <w:color w:val="683766"/>
          <w:sz w:val="22"/>
          <w:szCs w:val="22"/>
        </w:rPr>
        <w:t>Responsabilité du titulaire</w:t>
      </w:r>
      <w:bookmarkEnd w:id="140"/>
    </w:p>
    <w:p w14:paraId="156EA87D" w14:textId="387ECD50" w:rsidR="005E01DB" w:rsidRDefault="005E01DB" w:rsidP="0049011B">
      <w:pPr>
        <w:spacing w:before="120" w:after="120" w:line="240" w:lineRule="auto"/>
        <w:jc w:val="both"/>
        <w:rPr>
          <w:rFonts w:ascii="Calibri" w:hAnsi="Calibri"/>
          <w:sz w:val="20"/>
          <w:szCs w:val="20"/>
        </w:rPr>
      </w:pPr>
      <w:r>
        <w:rPr>
          <w:rFonts w:ascii="Calibri" w:hAnsi="Calibri"/>
          <w:sz w:val="20"/>
          <w:szCs w:val="20"/>
        </w:rPr>
        <w:t>Le titulaire est tenu de mettre en œuvre, dans le cadre des missions qui lui sont confiées, tous les procédés et moyens lui permettant de réaliser les prestations conformément aux spécifications du cahier des charges. Pour les prestation</w:t>
      </w:r>
      <w:r w:rsidR="00340A6C">
        <w:rPr>
          <w:rFonts w:ascii="Calibri" w:hAnsi="Calibri"/>
          <w:sz w:val="20"/>
          <w:szCs w:val="20"/>
        </w:rPr>
        <w:t xml:space="preserve">s qui lui incombent, le titulaire doit strictement respecter les délais, ls coûts et les niveaux de qualité prévus dans les documents contractuels régissant le marché. Les prestations devront être conformes aux prescriptions de l’ensemble des normes homologuées ou à toute norme européenne équivalente. Cette disposition vaut non seulement pour les normes en vigueur au jour de la passation du marché mais également pour toutes les nouvelles normes qui deviendraient effectives en cours d’exécution de l’accord-cadre. </w:t>
      </w:r>
    </w:p>
    <w:p w14:paraId="732E2D26" w14:textId="6A201D0D" w:rsidR="00FE6E66" w:rsidRPr="00340A6C" w:rsidRDefault="00FE6E66" w:rsidP="00FE6E66">
      <w:pPr>
        <w:pStyle w:val="Titre2"/>
        <w:shd w:val="clear" w:color="auto" w:fill="auto"/>
        <w:spacing w:before="120" w:after="120"/>
        <w:ind w:left="1418" w:hanging="1418"/>
        <w:rPr>
          <w:bCs w:val="0"/>
          <w:color w:val="683766"/>
          <w:sz w:val="22"/>
          <w:szCs w:val="22"/>
        </w:rPr>
      </w:pPr>
      <w:bookmarkStart w:id="141" w:name="_Toc222303069"/>
      <w:r>
        <w:rPr>
          <w:bCs w:val="0"/>
          <w:color w:val="683766"/>
          <w:sz w:val="22"/>
          <w:szCs w:val="22"/>
        </w:rPr>
        <w:t>Protection de l’environnement</w:t>
      </w:r>
      <w:bookmarkEnd w:id="141"/>
    </w:p>
    <w:p w14:paraId="457D3BF4" w14:textId="3C502566"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Dans le cadre de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 objet du march</w:t>
      </w:r>
      <w:r w:rsidRPr="00C72461">
        <w:rPr>
          <w:rFonts w:ascii="Calibri" w:hAnsi="Calibri" w:hint="cs"/>
          <w:sz w:val="20"/>
          <w:szCs w:val="20"/>
        </w:rPr>
        <w:t>é</w:t>
      </w:r>
      <w:r w:rsidRPr="00C72461">
        <w:rPr>
          <w:rFonts w:ascii="Calibri" w:hAnsi="Calibri"/>
          <w:sz w:val="20"/>
          <w:szCs w:val="20"/>
        </w:rPr>
        <w:t>, le titulaire s</w:t>
      </w:r>
      <w:r w:rsidRPr="00C72461">
        <w:rPr>
          <w:rFonts w:ascii="Calibri" w:hAnsi="Calibri" w:hint="cs"/>
          <w:sz w:val="20"/>
          <w:szCs w:val="20"/>
        </w:rPr>
        <w:t>’</w:t>
      </w:r>
      <w:r w:rsidRPr="00C72461">
        <w:rPr>
          <w:rFonts w:ascii="Calibri" w:hAnsi="Calibri"/>
          <w:sz w:val="20"/>
          <w:szCs w:val="20"/>
        </w:rPr>
        <w:t xml:space="preserve">engage </w:t>
      </w:r>
      <w:r w:rsidRPr="00C72461">
        <w:rPr>
          <w:rFonts w:ascii="Calibri" w:hAnsi="Calibri" w:hint="cs"/>
          <w:sz w:val="20"/>
          <w:szCs w:val="20"/>
        </w:rPr>
        <w:t>à</w:t>
      </w:r>
      <w:r w:rsidRPr="00C72461">
        <w:rPr>
          <w:rFonts w:ascii="Calibri" w:hAnsi="Calibri"/>
          <w:sz w:val="20"/>
          <w:szCs w:val="20"/>
        </w:rPr>
        <w:t xml:space="preserve"> prendre en compte</w:t>
      </w:r>
      <w:r>
        <w:rPr>
          <w:rFonts w:ascii="Calibri" w:hAnsi="Calibri"/>
          <w:sz w:val="20"/>
          <w:szCs w:val="20"/>
        </w:rPr>
        <w:t xml:space="preserve"> </w:t>
      </w:r>
      <w:r w:rsidRPr="00C72461">
        <w:rPr>
          <w:rFonts w:ascii="Calibri" w:hAnsi="Calibri"/>
          <w:sz w:val="20"/>
          <w:szCs w:val="20"/>
        </w:rPr>
        <w:t>des consid</w:t>
      </w:r>
      <w:r w:rsidRPr="00C72461">
        <w:rPr>
          <w:rFonts w:ascii="Calibri" w:hAnsi="Calibri" w:hint="cs"/>
          <w:sz w:val="20"/>
          <w:szCs w:val="20"/>
        </w:rPr>
        <w:t>é</w:t>
      </w:r>
      <w:r w:rsidRPr="00C72461">
        <w:rPr>
          <w:rFonts w:ascii="Calibri" w:hAnsi="Calibri"/>
          <w:sz w:val="20"/>
          <w:szCs w:val="20"/>
        </w:rPr>
        <w:t xml:space="preserve">rations relatives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environnement.</w:t>
      </w:r>
    </w:p>
    <w:p w14:paraId="49C24C55" w14:textId="7491F497"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 xml:space="preserve">A cet </w:t>
      </w:r>
      <w:r w:rsidRPr="00C72461">
        <w:rPr>
          <w:rFonts w:ascii="Calibri" w:hAnsi="Calibri" w:hint="cs"/>
          <w:sz w:val="20"/>
          <w:szCs w:val="20"/>
        </w:rPr>
        <w:t>é</w:t>
      </w:r>
      <w:r w:rsidRPr="00C72461">
        <w:rPr>
          <w:rFonts w:ascii="Calibri" w:hAnsi="Calibri"/>
          <w:sz w:val="20"/>
          <w:szCs w:val="20"/>
        </w:rPr>
        <w:t>gard, le titulaire s</w:t>
      </w:r>
      <w:r w:rsidRPr="00C72461">
        <w:rPr>
          <w:rFonts w:ascii="Calibri" w:hAnsi="Calibri" w:hint="cs"/>
          <w:sz w:val="20"/>
          <w:szCs w:val="20"/>
        </w:rPr>
        <w:t>’</w:t>
      </w:r>
      <w:r w:rsidRPr="00C72461">
        <w:rPr>
          <w:rFonts w:ascii="Calibri" w:hAnsi="Calibri"/>
          <w:sz w:val="20"/>
          <w:szCs w:val="20"/>
        </w:rPr>
        <w:t xml:space="preserve">engage notamment </w:t>
      </w:r>
      <w:r w:rsidRPr="00C72461">
        <w:rPr>
          <w:rFonts w:ascii="Calibri" w:hAnsi="Calibri" w:hint="cs"/>
          <w:sz w:val="20"/>
          <w:szCs w:val="20"/>
        </w:rPr>
        <w:t>à</w:t>
      </w:r>
      <w:r w:rsidRPr="00C72461">
        <w:rPr>
          <w:rFonts w:ascii="Calibri" w:hAnsi="Calibri"/>
          <w:sz w:val="20"/>
          <w:szCs w:val="20"/>
        </w:rPr>
        <w:t xml:space="preserve"> prendre en compte, pendant toute la dur</w:t>
      </w:r>
      <w:r w:rsidRPr="00C72461">
        <w:rPr>
          <w:rFonts w:ascii="Calibri" w:hAnsi="Calibri" w:hint="cs"/>
          <w:sz w:val="20"/>
          <w:szCs w:val="20"/>
        </w:rPr>
        <w:t>é</w:t>
      </w:r>
      <w:r w:rsidRPr="00C72461">
        <w:rPr>
          <w:rFonts w:ascii="Calibri" w:hAnsi="Calibri"/>
          <w:sz w:val="20"/>
          <w:szCs w:val="20"/>
        </w:rPr>
        <w:t>e du march</w:t>
      </w:r>
      <w:r w:rsidRPr="00C72461">
        <w:rPr>
          <w:rFonts w:ascii="Calibri" w:hAnsi="Calibri" w:hint="cs"/>
          <w:sz w:val="20"/>
          <w:szCs w:val="20"/>
        </w:rPr>
        <w:t>é</w:t>
      </w:r>
      <w:r w:rsidRPr="00C72461">
        <w:rPr>
          <w:rFonts w:ascii="Calibri" w:hAnsi="Calibri"/>
          <w:sz w:val="20"/>
          <w:szCs w:val="20"/>
        </w:rPr>
        <w:t xml:space="preserve"> les</w:t>
      </w:r>
      <w:r>
        <w:rPr>
          <w:rFonts w:ascii="Calibri" w:hAnsi="Calibri"/>
          <w:sz w:val="20"/>
          <w:szCs w:val="20"/>
        </w:rPr>
        <w:t xml:space="preserve"> </w:t>
      </w:r>
      <w:r w:rsidRPr="00C72461">
        <w:rPr>
          <w:rFonts w:ascii="Calibri" w:hAnsi="Calibri"/>
          <w:sz w:val="20"/>
          <w:szCs w:val="20"/>
        </w:rPr>
        <w:t>pratiques environnementales appliqu</w:t>
      </w:r>
      <w:r w:rsidRPr="00C72461">
        <w:rPr>
          <w:rFonts w:ascii="Calibri" w:hAnsi="Calibri" w:hint="cs"/>
          <w:sz w:val="20"/>
          <w:szCs w:val="20"/>
        </w:rPr>
        <w:t>é</w:t>
      </w:r>
      <w:r w:rsidRPr="00C72461">
        <w:rPr>
          <w:rFonts w:ascii="Calibri" w:hAnsi="Calibri"/>
          <w:sz w:val="20"/>
          <w:szCs w:val="20"/>
        </w:rPr>
        <w:t>es aux modalit</w:t>
      </w:r>
      <w:r w:rsidRPr="00C72461">
        <w:rPr>
          <w:rFonts w:ascii="Calibri" w:hAnsi="Calibri" w:hint="cs"/>
          <w:sz w:val="20"/>
          <w:szCs w:val="20"/>
        </w:rPr>
        <w:t>é</w:t>
      </w:r>
      <w:r w:rsidRPr="00C72461">
        <w:rPr>
          <w:rFonts w:ascii="Calibri" w:hAnsi="Calibri"/>
          <w:sz w:val="20"/>
          <w:szCs w:val="20"/>
        </w:rPr>
        <w:t>s d</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 et notamment les</w:t>
      </w:r>
      <w:r>
        <w:rPr>
          <w:rFonts w:ascii="Calibri" w:hAnsi="Calibri"/>
          <w:sz w:val="20"/>
          <w:szCs w:val="20"/>
        </w:rPr>
        <w:t xml:space="preserve"> </w:t>
      </w:r>
      <w:r w:rsidRPr="00C72461">
        <w:rPr>
          <w:rFonts w:ascii="Calibri" w:hAnsi="Calibri"/>
          <w:sz w:val="20"/>
          <w:szCs w:val="20"/>
        </w:rPr>
        <w:t>performances environnementales, l</w:t>
      </w:r>
      <w:r w:rsidRPr="00C72461">
        <w:rPr>
          <w:rFonts w:ascii="Calibri" w:hAnsi="Calibri" w:hint="cs"/>
          <w:sz w:val="20"/>
          <w:szCs w:val="20"/>
        </w:rPr>
        <w:t>’</w:t>
      </w:r>
      <w:r w:rsidRPr="00C72461">
        <w:rPr>
          <w:rFonts w:ascii="Calibri" w:hAnsi="Calibri"/>
          <w:sz w:val="20"/>
          <w:szCs w:val="20"/>
        </w:rPr>
        <w:t>h</w:t>
      </w:r>
      <w:r w:rsidRPr="00C72461">
        <w:rPr>
          <w:rFonts w:ascii="Calibri" w:hAnsi="Calibri" w:hint="cs"/>
          <w:sz w:val="20"/>
          <w:szCs w:val="20"/>
        </w:rPr>
        <w:t>é</w:t>
      </w:r>
      <w:r w:rsidRPr="00C72461">
        <w:rPr>
          <w:rFonts w:ascii="Calibri" w:hAnsi="Calibri"/>
          <w:sz w:val="20"/>
          <w:szCs w:val="20"/>
        </w:rPr>
        <w:t xml:space="preserve">bergement des serveurs le cas </w:t>
      </w:r>
      <w:r w:rsidRPr="00C72461">
        <w:rPr>
          <w:rFonts w:ascii="Calibri" w:hAnsi="Calibri" w:hint="cs"/>
          <w:sz w:val="20"/>
          <w:szCs w:val="20"/>
        </w:rPr>
        <w:t>é</w:t>
      </w:r>
      <w:r w:rsidRPr="00C72461">
        <w:rPr>
          <w:rFonts w:ascii="Calibri" w:hAnsi="Calibri"/>
          <w:sz w:val="20"/>
          <w:szCs w:val="20"/>
        </w:rPr>
        <w:t>ch</w:t>
      </w:r>
      <w:r w:rsidRPr="00C72461">
        <w:rPr>
          <w:rFonts w:ascii="Calibri" w:hAnsi="Calibri" w:hint="cs"/>
          <w:sz w:val="20"/>
          <w:szCs w:val="20"/>
        </w:rPr>
        <w:t>é</w:t>
      </w:r>
      <w:r w:rsidRPr="00C72461">
        <w:rPr>
          <w:rFonts w:ascii="Calibri" w:hAnsi="Calibri"/>
          <w:sz w:val="20"/>
          <w:szCs w:val="20"/>
        </w:rPr>
        <w:t>ant ainsi que tout label et ou</w:t>
      </w:r>
      <w:r>
        <w:rPr>
          <w:rFonts w:ascii="Calibri" w:hAnsi="Calibri"/>
          <w:sz w:val="20"/>
          <w:szCs w:val="20"/>
        </w:rPr>
        <w:t xml:space="preserve"> </w:t>
      </w:r>
      <w:r w:rsidRPr="00C72461">
        <w:rPr>
          <w:rFonts w:ascii="Calibri" w:hAnsi="Calibri"/>
          <w:sz w:val="20"/>
          <w:szCs w:val="20"/>
        </w:rPr>
        <w:t>norme en lien avec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w:t>
      </w:r>
    </w:p>
    <w:p w14:paraId="5235EDED" w14:textId="6F8863A6"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A ce titre, le titulaire s</w:t>
      </w:r>
      <w:r w:rsidRPr="00C72461">
        <w:rPr>
          <w:rFonts w:ascii="Calibri" w:hAnsi="Calibri" w:hint="cs"/>
          <w:sz w:val="20"/>
          <w:szCs w:val="20"/>
        </w:rPr>
        <w:t>’</w:t>
      </w:r>
      <w:r w:rsidRPr="00C72461">
        <w:rPr>
          <w:rFonts w:ascii="Calibri" w:hAnsi="Calibri"/>
          <w:sz w:val="20"/>
          <w:szCs w:val="20"/>
        </w:rPr>
        <w:t xml:space="preserve">engage </w:t>
      </w:r>
      <w:r w:rsidRPr="00C72461">
        <w:rPr>
          <w:rFonts w:ascii="Calibri" w:hAnsi="Calibri" w:hint="cs"/>
          <w:sz w:val="20"/>
          <w:szCs w:val="20"/>
        </w:rPr>
        <w:t>à</w:t>
      </w:r>
      <w:r w:rsidRPr="00C72461">
        <w:rPr>
          <w:rFonts w:ascii="Calibri" w:hAnsi="Calibri"/>
          <w:sz w:val="20"/>
          <w:szCs w:val="20"/>
        </w:rPr>
        <w:t xml:space="preserve"> remettre </w:t>
      </w:r>
      <w:r>
        <w:rPr>
          <w:rFonts w:ascii="Calibri" w:hAnsi="Calibri"/>
          <w:sz w:val="20"/>
          <w:szCs w:val="20"/>
        </w:rPr>
        <w:t>au CNM</w:t>
      </w:r>
      <w:r w:rsidRPr="00C72461">
        <w:rPr>
          <w:rFonts w:ascii="Calibri" w:hAnsi="Calibri"/>
          <w:sz w:val="20"/>
          <w:szCs w:val="20"/>
        </w:rPr>
        <w:t>, chaque ann</w:t>
      </w:r>
      <w:r w:rsidRPr="00C72461">
        <w:rPr>
          <w:rFonts w:ascii="Calibri" w:hAnsi="Calibri" w:hint="cs"/>
          <w:sz w:val="20"/>
          <w:szCs w:val="20"/>
        </w:rPr>
        <w:t>é</w:t>
      </w:r>
      <w:r w:rsidRPr="00C72461">
        <w:rPr>
          <w:rFonts w:ascii="Calibri" w:hAnsi="Calibri"/>
          <w:sz w:val="20"/>
          <w:szCs w:val="20"/>
        </w:rPr>
        <w:t xml:space="preserve">e, un document </w:t>
      </w:r>
      <w:r w:rsidRPr="00C72461">
        <w:rPr>
          <w:rFonts w:ascii="Calibri" w:hAnsi="Calibri" w:hint="cs"/>
          <w:sz w:val="20"/>
          <w:szCs w:val="20"/>
        </w:rPr>
        <w:t>é</w:t>
      </w:r>
      <w:r w:rsidRPr="00C72461">
        <w:rPr>
          <w:rFonts w:ascii="Calibri" w:hAnsi="Calibri"/>
          <w:sz w:val="20"/>
          <w:szCs w:val="20"/>
        </w:rPr>
        <w:t>crit</w:t>
      </w:r>
      <w:r>
        <w:rPr>
          <w:rFonts w:ascii="Calibri" w:hAnsi="Calibri"/>
          <w:sz w:val="20"/>
          <w:szCs w:val="20"/>
        </w:rPr>
        <w:t xml:space="preserve"> </w:t>
      </w:r>
      <w:r w:rsidRPr="00C72461">
        <w:rPr>
          <w:rFonts w:ascii="Calibri" w:hAnsi="Calibri"/>
          <w:sz w:val="20"/>
          <w:szCs w:val="20"/>
        </w:rPr>
        <w:t>attestant de la prise en compte des consid</w:t>
      </w:r>
      <w:r w:rsidRPr="00C72461">
        <w:rPr>
          <w:rFonts w:ascii="Calibri" w:hAnsi="Calibri" w:hint="cs"/>
          <w:sz w:val="20"/>
          <w:szCs w:val="20"/>
        </w:rPr>
        <w:t>é</w:t>
      </w:r>
      <w:r w:rsidRPr="00C72461">
        <w:rPr>
          <w:rFonts w:ascii="Calibri" w:hAnsi="Calibri"/>
          <w:sz w:val="20"/>
          <w:szCs w:val="20"/>
        </w:rPr>
        <w:t>rations environnementales dans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w:t>
      </w:r>
    </w:p>
    <w:p w14:paraId="35B94DC6" w14:textId="46C446E2" w:rsidR="008A6B74" w:rsidRDefault="00C72461" w:rsidP="00C72461">
      <w:pPr>
        <w:spacing w:before="120" w:after="120" w:line="240" w:lineRule="auto"/>
        <w:jc w:val="both"/>
        <w:rPr>
          <w:rFonts w:ascii="Calibri" w:hAnsi="Calibri"/>
          <w:sz w:val="20"/>
          <w:szCs w:val="20"/>
        </w:rPr>
      </w:pPr>
      <w:r w:rsidRPr="00C72461">
        <w:rPr>
          <w:rFonts w:ascii="Calibri" w:hAnsi="Calibri"/>
          <w:sz w:val="20"/>
          <w:szCs w:val="20"/>
        </w:rPr>
        <w:t>En cas de non-respect des obligations pr</w:t>
      </w:r>
      <w:r w:rsidRPr="00C72461">
        <w:rPr>
          <w:rFonts w:ascii="Calibri" w:hAnsi="Calibri" w:hint="cs"/>
          <w:sz w:val="20"/>
          <w:szCs w:val="20"/>
        </w:rPr>
        <w:t>é</w:t>
      </w:r>
      <w:r w:rsidRPr="00C72461">
        <w:rPr>
          <w:rFonts w:ascii="Calibri" w:hAnsi="Calibri"/>
          <w:sz w:val="20"/>
          <w:szCs w:val="20"/>
        </w:rPr>
        <w:t>vues au pr</w:t>
      </w:r>
      <w:r w:rsidRPr="00C72461">
        <w:rPr>
          <w:rFonts w:ascii="Calibri" w:hAnsi="Calibri" w:hint="cs"/>
          <w:sz w:val="20"/>
          <w:szCs w:val="20"/>
        </w:rPr>
        <w:t>é</w:t>
      </w:r>
      <w:r w:rsidRPr="00C72461">
        <w:rPr>
          <w:rFonts w:ascii="Calibri" w:hAnsi="Calibri"/>
          <w:sz w:val="20"/>
          <w:szCs w:val="20"/>
        </w:rPr>
        <w:t>sent article ou de non remise du document</w:t>
      </w:r>
      <w:r>
        <w:rPr>
          <w:rFonts w:ascii="Calibri" w:hAnsi="Calibri"/>
          <w:sz w:val="20"/>
          <w:szCs w:val="20"/>
        </w:rPr>
        <w:t xml:space="preserve"> </w:t>
      </w:r>
      <w:r w:rsidRPr="00C72461">
        <w:rPr>
          <w:rFonts w:ascii="Calibri" w:hAnsi="Calibri"/>
          <w:sz w:val="20"/>
          <w:szCs w:val="20"/>
        </w:rPr>
        <w:t>susmentionn</w:t>
      </w:r>
      <w:r w:rsidRPr="00C72461">
        <w:rPr>
          <w:rFonts w:ascii="Calibri" w:hAnsi="Calibri" w:hint="cs"/>
          <w:sz w:val="20"/>
          <w:szCs w:val="20"/>
        </w:rPr>
        <w:t>é</w:t>
      </w:r>
      <w:r w:rsidRPr="00C72461">
        <w:rPr>
          <w:rFonts w:ascii="Calibri" w:hAnsi="Calibri"/>
          <w:sz w:val="20"/>
          <w:szCs w:val="20"/>
        </w:rPr>
        <w:t xml:space="preserve"> </w:t>
      </w:r>
      <w:r w:rsidRPr="00C72461">
        <w:rPr>
          <w:rFonts w:ascii="Calibri" w:hAnsi="Calibri" w:hint="cs"/>
          <w:sz w:val="20"/>
          <w:szCs w:val="20"/>
        </w:rPr>
        <w:t>à</w:t>
      </w:r>
      <w:r w:rsidRPr="00C72461">
        <w:rPr>
          <w:rFonts w:ascii="Calibri" w:hAnsi="Calibri"/>
          <w:sz w:val="20"/>
          <w:szCs w:val="20"/>
        </w:rPr>
        <w:t xml:space="preserve"> la demande </w:t>
      </w:r>
      <w:r>
        <w:rPr>
          <w:rFonts w:ascii="Calibri" w:hAnsi="Calibri"/>
          <w:sz w:val="20"/>
          <w:szCs w:val="20"/>
        </w:rPr>
        <w:t>du CNM</w:t>
      </w:r>
      <w:r w:rsidRPr="00C72461">
        <w:rPr>
          <w:rFonts w:ascii="Calibri" w:hAnsi="Calibri"/>
          <w:sz w:val="20"/>
          <w:szCs w:val="20"/>
        </w:rPr>
        <w:t>, le titulaire pourra se voir appliquer des p</w:t>
      </w:r>
      <w:r w:rsidRPr="00C72461">
        <w:rPr>
          <w:rFonts w:ascii="Calibri" w:hAnsi="Calibri" w:hint="cs"/>
          <w:sz w:val="20"/>
          <w:szCs w:val="20"/>
        </w:rPr>
        <w:t>é</w:t>
      </w:r>
      <w:r w:rsidRPr="00C72461">
        <w:rPr>
          <w:rFonts w:ascii="Calibri" w:hAnsi="Calibri"/>
          <w:sz w:val="20"/>
          <w:szCs w:val="20"/>
        </w:rPr>
        <w:t>nalit</w:t>
      </w:r>
      <w:r w:rsidRPr="00C72461">
        <w:rPr>
          <w:rFonts w:ascii="Calibri" w:hAnsi="Calibri" w:hint="cs"/>
          <w:sz w:val="20"/>
          <w:szCs w:val="20"/>
        </w:rPr>
        <w:t>é</w:t>
      </w:r>
      <w:r w:rsidRPr="00C72461">
        <w:rPr>
          <w:rFonts w:ascii="Calibri" w:hAnsi="Calibri"/>
          <w:sz w:val="20"/>
          <w:szCs w:val="20"/>
        </w:rPr>
        <w:t>s</w:t>
      </w:r>
      <w:r>
        <w:rPr>
          <w:rFonts w:ascii="Calibri" w:hAnsi="Calibri"/>
          <w:sz w:val="20"/>
          <w:szCs w:val="20"/>
        </w:rPr>
        <w:t xml:space="preserve"> </w:t>
      </w:r>
      <w:r w:rsidRPr="00C72461">
        <w:rPr>
          <w:rFonts w:ascii="Calibri" w:hAnsi="Calibri"/>
          <w:sz w:val="20"/>
          <w:szCs w:val="20"/>
        </w:rPr>
        <w:t>conform</w:t>
      </w:r>
      <w:r w:rsidRPr="00C72461">
        <w:rPr>
          <w:rFonts w:ascii="Calibri" w:hAnsi="Calibri" w:hint="cs"/>
          <w:sz w:val="20"/>
          <w:szCs w:val="20"/>
        </w:rPr>
        <w:t>é</w:t>
      </w:r>
      <w:r w:rsidRPr="00C72461">
        <w:rPr>
          <w:rFonts w:ascii="Calibri" w:hAnsi="Calibri"/>
          <w:sz w:val="20"/>
          <w:szCs w:val="20"/>
        </w:rPr>
        <w:t xml:space="preserve">ment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 xml:space="preserve">article </w:t>
      </w:r>
      <w:r w:rsidR="007B2217">
        <w:rPr>
          <w:rFonts w:ascii="Calibri" w:hAnsi="Calibri"/>
          <w:sz w:val="20"/>
          <w:szCs w:val="20"/>
        </w:rPr>
        <w:t>13</w:t>
      </w:r>
      <w:r w:rsidRPr="00C72461">
        <w:rPr>
          <w:rFonts w:ascii="Calibri" w:hAnsi="Calibri"/>
          <w:sz w:val="20"/>
          <w:szCs w:val="20"/>
        </w:rPr>
        <w:t xml:space="preserve"> du pr</w:t>
      </w:r>
      <w:r w:rsidRPr="00C72461">
        <w:rPr>
          <w:rFonts w:ascii="Calibri" w:hAnsi="Calibri" w:hint="cs"/>
          <w:sz w:val="20"/>
          <w:szCs w:val="20"/>
        </w:rPr>
        <w:t>é</w:t>
      </w:r>
      <w:r w:rsidRPr="00C72461">
        <w:rPr>
          <w:rFonts w:ascii="Calibri" w:hAnsi="Calibri"/>
          <w:sz w:val="20"/>
          <w:szCs w:val="20"/>
        </w:rPr>
        <w:t xml:space="preserve">sent </w:t>
      </w:r>
      <w:r w:rsidR="007B2217">
        <w:rPr>
          <w:rFonts w:ascii="Calibri" w:hAnsi="Calibri"/>
          <w:sz w:val="20"/>
          <w:szCs w:val="20"/>
        </w:rPr>
        <w:t xml:space="preserve">document. </w:t>
      </w:r>
    </w:p>
    <w:p w14:paraId="11794D13" w14:textId="517DDC85" w:rsidR="008B0B67" w:rsidRDefault="008B0B67" w:rsidP="008B0B67">
      <w:pPr>
        <w:pStyle w:val="Titre2"/>
        <w:shd w:val="clear" w:color="auto" w:fill="auto"/>
        <w:spacing w:before="120" w:after="120"/>
        <w:ind w:left="1418" w:hanging="1418"/>
        <w:jc w:val="both"/>
        <w:rPr>
          <w:bCs w:val="0"/>
          <w:color w:val="683766"/>
          <w:sz w:val="22"/>
          <w:szCs w:val="22"/>
        </w:rPr>
      </w:pPr>
      <w:bookmarkStart w:id="142" w:name="_Toc222303070"/>
      <w:r>
        <w:rPr>
          <w:bCs w:val="0"/>
          <w:color w:val="683766"/>
          <w:sz w:val="22"/>
          <w:szCs w:val="22"/>
        </w:rPr>
        <w:lastRenderedPageBreak/>
        <w:t>Procédure de maintien en condition de sécurité</w:t>
      </w:r>
      <w:bookmarkEnd w:id="142"/>
    </w:p>
    <w:p w14:paraId="285DBF55" w14:textId="4C3A2D6A" w:rsidR="00740399" w:rsidRPr="00D71121" w:rsidRDefault="008B0B67" w:rsidP="00D71121">
      <w:pPr>
        <w:spacing w:before="240"/>
        <w:ind w:left="993"/>
        <w:jc w:val="both"/>
        <w:rPr>
          <w:bCs/>
          <w:color w:val="FFC000"/>
          <w:sz w:val="20"/>
          <w:szCs w:val="20"/>
        </w:rPr>
      </w:pPr>
      <w:r>
        <w:rPr>
          <w:b/>
          <w:bCs/>
          <w:color w:val="FFC000"/>
          <w:sz w:val="20"/>
          <w:szCs w:val="20"/>
        </w:rPr>
        <w:t xml:space="preserve">11.7.1 </w:t>
      </w:r>
      <w:r w:rsidR="00740399" w:rsidRPr="00D71121">
        <w:rPr>
          <w:b/>
          <w:bCs/>
          <w:color w:val="FFC000"/>
          <w:sz w:val="20"/>
          <w:szCs w:val="20"/>
        </w:rPr>
        <w:t xml:space="preserve">Information sur les vulnérabilités et les incidents de sécurité détectés sur le système d’information du titulaire </w:t>
      </w:r>
    </w:p>
    <w:p w14:paraId="2F81D527" w14:textId="1EE13E50"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Conformément à l’article 5.4 du CCAG</w:t>
      </w:r>
      <w:r w:rsidR="004D46E0">
        <w:rPr>
          <w:rFonts w:ascii="Calibri" w:hAnsi="Calibri"/>
          <w:sz w:val="20"/>
          <w:szCs w:val="20"/>
        </w:rPr>
        <w:t>-</w:t>
      </w:r>
      <w:r w:rsidRPr="00740399">
        <w:rPr>
          <w:rFonts w:ascii="Calibri" w:hAnsi="Calibri"/>
          <w:sz w:val="20"/>
          <w:szCs w:val="20"/>
        </w:rPr>
        <w:t>TIC, pour les prestations, produits et services fournis dans le cadre du marché, le titulaire met à disposition un dispositif d'information dédié à la sécurité informatique (notamment flux RSS/ATOM, liste de diffusion par courriel ou autre).</w:t>
      </w:r>
    </w:p>
    <w:p w14:paraId="22DB18A1" w14:textId="77777777" w:rsid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Ce dispositif vise à tenir l'acheteur informé des événements et changements impactant la sécurité, notamment liés à la connaissance d'une vulnérabilité impactant le système (annonce de correctif, attaque en cours, violation de données à caractère personnel si le traitement de données est sous-traité au titulaire), et des mesures correctives ou conservatoires à appliquer.</w:t>
      </w:r>
    </w:p>
    <w:p w14:paraId="29200098" w14:textId="4E7A0AD3" w:rsidR="008B0B67" w:rsidRPr="00D71121" w:rsidRDefault="008B0B67" w:rsidP="00D71121">
      <w:pPr>
        <w:spacing w:before="120" w:after="120" w:line="240" w:lineRule="auto"/>
        <w:ind w:left="993"/>
        <w:jc w:val="both"/>
        <w:rPr>
          <w:b/>
          <w:bCs/>
          <w:color w:val="FFC000"/>
          <w:sz w:val="20"/>
          <w:szCs w:val="20"/>
        </w:rPr>
      </w:pPr>
      <w:r w:rsidRPr="00D71121">
        <w:rPr>
          <w:b/>
          <w:bCs/>
          <w:color w:val="FFC000"/>
          <w:sz w:val="20"/>
          <w:szCs w:val="20"/>
        </w:rPr>
        <w:t xml:space="preserve">11.7.2 Application des correctifs </w:t>
      </w:r>
      <w:r>
        <w:rPr>
          <w:b/>
          <w:bCs/>
          <w:color w:val="FFC000"/>
          <w:sz w:val="20"/>
          <w:szCs w:val="20"/>
        </w:rPr>
        <w:t>et gestion des interventions</w:t>
      </w:r>
    </w:p>
    <w:p w14:paraId="0C8A9D9B" w14:textId="55847C9B" w:rsidR="008B0B67" w:rsidRDefault="008B0B67" w:rsidP="00740399">
      <w:pPr>
        <w:spacing w:before="120" w:after="120" w:line="240" w:lineRule="auto"/>
        <w:jc w:val="both"/>
        <w:rPr>
          <w:rFonts w:ascii="Calibri" w:hAnsi="Calibri"/>
          <w:sz w:val="20"/>
          <w:szCs w:val="20"/>
        </w:rPr>
      </w:pPr>
      <w:r w:rsidRPr="008B0B67">
        <w:rPr>
          <w:rFonts w:ascii="Calibri" w:hAnsi="Calibri"/>
          <w:sz w:val="20"/>
          <w:szCs w:val="20"/>
        </w:rPr>
        <w:t xml:space="preserve">Le titulaire doit garantir que les correctifs de sécurité sont validés avant leur déploiement pour éviter toute régression des fonctions de sécurité. Chaque correctif doit être dédié à </w:t>
      </w:r>
      <w:r w:rsidR="00185B69" w:rsidRPr="008B0B67">
        <w:rPr>
          <w:rFonts w:ascii="Calibri" w:hAnsi="Calibri"/>
          <w:sz w:val="20"/>
          <w:szCs w:val="20"/>
        </w:rPr>
        <w:t>une vulnérabilité spécifique et validée</w:t>
      </w:r>
      <w:r>
        <w:rPr>
          <w:rFonts w:ascii="Calibri" w:hAnsi="Calibri"/>
          <w:sz w:val="20"/>
          <w:szCs w:val="20"/>
        </w:rPr>
        <w:t xml:space="preserve">. </w:t>
      </w:r>
    </w:p>
    <w:p w14:paraId="59B61BC9" w14:textId="31D12411" w:rsidR="008B0B67" w:rsidRDefault="008B0B67" w:rsidP="00740399">
      <w:pPr>
        <w:spacing w:before="120" w:after="120" w:line="240" w:lineRule="auto"/>
        <w:jc w:val="both"/>
        <w:rPr>
          <w:rFonts w:ascii="Calibri" w:hAnsi="Calibri"/>
          <w:sz w:val="20"/>
          <w:szCs w:val="20"/>
        </w:rPr>
      </w:pPr>
      <w:r w:rsidRPr="008B0B67">
        <w:rPr>
          <w:rFonts w:ascii="Calibri" w:hAnsi="Calibri"/>
          <w:sz w:val="20"/>
          <w:szCs w:val="20"/>
        </w:rPr>
        <w:t>Une procédure de gestion des interventions doit être mise en place pour identifier les actions réalisées, les équipements modifiés ou remplacés, ainsi que les impacts des modifications</w:t>
      </w:r>
      <w:r>
        <w:rPr>
          <w:rFonts w:ascii="Calibri" w:hAnsi="Calibri"/>
          <w:sz w:val="20"/>
          <w:szCs w:val="20"/>
        </w:rPr>
        <w:t xml:space="preserve">. </w:t>
      </w:r>
    </w:p>
    <w:p w14:paraId="7DA2F601" w14:textId="381DB5E5" w:rsidR="6351BA59" w:rsidRDefault="6351BA59" w:rsidP="6351BA59">
      <w:pPr>
        <w:spacing w:before="120" w:after="120" w:line="240" w:lineRule="auto"/>
        <w:jc w:val="both"/>
        <w:rPr>
          <w:rFonts w:ascii="Calibri" w:hAnsi="Calibri"/>
          <w:sz w:val="20"/>
          <w:szCs w:val="20"/>
        </w:rPr>
      </w:pPr>
    </w:p>
    <w:p w14:paraId="5C8A0469" w14:textId="685A3DD0" w:rsidR="008B0B67" w:rsidRDefault="008B0B67" w:rsidP="008B0B67">
      <w:pPr>
        <w:pStyle w:val="Titre2"/>
        <w:shd w:val="clear" w:color="auto" w:fill="auto"/>
        <w:spacing w:before="120" w:after="120"/>
        <w:ind w:left="1418" w:hanging="1418"/>
        <w:jc w:val="both"/>
        <w:rPr>
          <w:bCs w:val="0"/>
          <w:color w:val="683766"/>
          <w:sz w:val="22"/>
          <w:szCs w:val="22"/>
        </w:rPr>
      </w:pPr>
      <w:bookmarkStart w:id="143" w:name="_Toc222303071"/>
      <w:r w:rsidRPr="00D71121">
        <w:rPr>
          <w:bCs w:val="0"/>
          <w:color w:val="683766"/>
          <w:sz w:val="22"/>
          <w:szCs w:val="22"/>
        </w:rPr>
        <w:t xml:space="preserve">Inventaire des </w:t>
      </w:r>
      <w:r w:rsidR="00D97CA6">
        <w:rPr>
          <w:bCs w:val="0"/>
          <w:color w:val="683766"/>
          <w:sz w:val="22"/>
          <w:szCs w:val="22"/>
        </w:rPr>
        <w:t>composants techniques et logiciels</w:t>
      </w:r>
      <w:bookmarkEnd w:id="143"/>
      <w:r w:rsidRPr="00D71121">
        <w:rPr>
          <w:bCs w:val="0"/>
          <w:color w:val="683766"/>
          <w:sz w:val="22"/>
          <w:szCs w:val="22"/>
        </w:rPr>
        <w:t xml:space="preserve"> </w:t>
      </w:r>
    </w:p>
    <w:p w14:paraId="4496A0F8" w14:textId="4527E18F" w:rsidR="008B0B67" w:rsidRDefault="008B0B67" w:rsidP="008B0B67">
      <w:pPr>
        <w:jc w:val="both"/>
        <w:rPr>
          <w:rFonts w:ascii="Calibri" w:hAnsi="Calibri"/>
          <w:sz w:val="20"/>
          <w:szCs w:val="20"/>
        </w:rPr>
      </w:pPr>
      <w:r w:rsidRPr="00D71121">
        <w:rPr>
          <w:rFonts w:ascii="Calibri" w:hAnsi="Calibri"/>
          <w:sz w:val="20"/>
          <w:szCs w:val="20"/>
        </w:rPr>
        <w:t xml:space="preserve">Afin de garantir la traçabilité et la conformité des composants utilisés, le titulaire </w:t>
      </w:r>
      <w:r>
        <w:rPr>
          <w:rFonts w:ascii="Calibri" w:hAnsi="Calibri"/>
          <w:sz w:val="20"/>
          <w:szCs w:val="20"/>
        </w:rPr>
        <w:t>met en place</w:t>
      </w:r>
      <w:r w:rsidRPr="00D71121">
        <w:rPr>
          <w:rFonts w:ascii="Calibri" w:hAnsi="Calibri"/>
          <w:sz w:val="20"/>
          <w:szCs w:val="20"/>
        </w:rPr>
        <w:t xml:space="preserve"> une procédure de gestion des interventions pour identifier les actions réalisées, les équipements modifiés ou remplacés, ainsi que les impacts des modifications</w:t>
      </w:r>
      <w:r>
        <w:rPr>
          <w:rFonts w:ascii="Calibri" w:hAnsi="Calibri"/>
          <w:sz w:val="20"/>
          <w:szCs w:val="20"/>
        </w:rPr>
        <w:t xml:space="preserve">. Il vérifie également que les licences des logiciels, y compris ceux en open source, permettent leur utilisation prévue, sans frais additionnels. </w:t>
      </w:r>
    </w:p>
    <w:p w14:paraId="0BAE8E1C" w14:textId="639786F5" w:rsidR="008B0B67" w:rsidRPr="008B0B67" w:rsidRDefault="008B0B67" w:rsidP="00D71121">
      <w:pPr>
        <w:jc w:val="both"/>
        <w:rPr>
          <w:rFonts w:ascii="Calibri" w:hAnsi="Calibri"/>
          <w:sz w:val="20"/>
          <w:szCs w:val="20"/>
        </w:rPr>
      </w:pPr>
      <w:r>
        <w:rPr>
          <w:rFonts w:ascii="Calibri" w:hAnsi="Calibri"/>
          <w:sz w:val="20"/>
          <w:szCs w:val="20"/>
        </w:rPr>
        <w:t xml:space="preserve">Dans ce cadre, chaque logiciel livré doit être accompagné d’une documentation technique en langue française, précisant les modalités de mise en fonction et d’utilisation. </w:t>
      </w:r>
    </w:p>
    <w:p w14:paraId="4A4C9BB3" w14:textId="6BEA111A" w:rsidR="00740399" w:rsidRPr="00740399" w:rsidRDefault="00740399" w:rsidP="00740399">
      <w:pPr>
        <w:pStyle w:val="Titre2"/>
        <w:shd w:val="clear" w:color="auto" w:fill="auto"/>
        <w:spacing w:before="120" w:after="120"/>
        <w:ind w:left="1418" w:hanging="1418"/>
        <w:rPr>
          <w:bCs w:val="0"/>
          <w:color w:val="683766"/>
          <w:sz w:val="22"/>
          <w:szCs w:val="22"/>
        </w:rPr>
      </w:pPr>
      <w:bookmarkStart w:id="144" w:name="_Toc222303072"/>
      <w:r w:rsidRPr="00740399">
        <w:rPr>
          <w:bCs w:val="0"/>
          <w:color w:val="683766"/>
          <w:sz w:val="22"/>
          <w:szCs w:val="22"/>
        </w:rPr>
        <w:t>Devoir de conseil</w:t>
      </w:r>
      <w:bookmarkEnd w:id="144"/>
      <w:r w:rsidRPr="00740399">
        <w:rPr>
          <w:bCs w:val="0"/>
          <w:color w:val="683766"/>
          <w:sz w:val="22"/>
          <w:szCs w:val="22"/>
        </w:rPr>
        <w:t xml:space="preserve"> </w:t>
      </w:r>
    </w:p>
    <w:p w14:paraId="77FDF93E" w14:textId="112F56D6"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Conformément à l’article 3.</w:t>
      </w:r>
      <w:r w:rsidR="0077425E">
        <w:rPr>
          <w:rFonts w:ascii="Calibri" w:hAnsi="Calibri"/>
          <w:sz w:val="20"/>
          <w:szCs w:val="20"/>
        </w:rPr>
        <w:t xml:space="preserve">9 </w:t>
      </w:r>
      <w:r w:rsidRPr="00740399">
        <w:rPr>
          <w:rFonts w:ascii="Calibri" w:hAnsi="Calibri"/>
          <w:sz w:val="20"/>
          <w:szCs w:val="20"/>
        </w:rPr>
        <w:t>du CCAG</w:t>
      </w:r>
      <w:r w:rsidR="00F25C2B">
        <w:rPr>
          <w:rFonts w:ascii="Calibri" w:hAnsi="Calibri"/>
          <w:sz w:val="20"/>
          <w:szCs w:val="20"/>
        </w:rPr>
        <w:t>-</w:t>
      </w:r>
      <w:r w:rsidRPr="00740399">
        <w:rPr>
          <w:rFonts w:ascii="Calibri" w:hAnsi="Calibri"/>
          <w:sz w:val="20"/>
          <w:szCs w:val="20"/>
        </w:rPr>
        <w:t>TIC, le titulaire est tenu à une obligation permanente de conseil et de mise en garde, relative aux matériels, logiciels et prestations fournies à l'acheteur. Dans ce cadre, le titulaire communique notamment à l'acheteur toute information permettant d'améliorer le niveau de sécurité du système d'information et signale les difficultés et risques que certains choix peuvent entraîner dès lors que cette information relève des prestations objet du marché. Dans l'hypothèse où le titulaire ne respecte pas cette obligation, il ne peut se prévaloir d'une incohérence dans le marché pour s'exonérer de sa responsabilité.</w:t>
      </w:r>
    </w:p>
    <w:p w14:paraId="654FA9D8" w14:textId="6C1F033D" w:rsidR="00740399" w:rsidRPr="00740399" w:rsidRDefault="00740399" w:rsidP="00740399">
      <w:pPr>
        <w:pStyle w:val="Titre2"/>
        <w:shd w:val="clear" w:color="auto" w:fill="auto"/>
        <w:spacing w:before="120" w:after="120"/>
        <w:ind w:left="1418" w:hanging="1418"/>
        <w:rPr>
          <w:bCs w:val="0"/>
          <w:color w:val="683766"/>
          <w:sz w:val="22"/>
          <w:szCs w:val="22"/>
        </w:rPr>
      </w:pPr>
      <w:bookmarkStart w:id="145" w:name="_Toc222303073"/>
      <w:r w:rsidRPr="00740399">
        <w:rPr>
          <w:bCs w:val="0"/>
          <w:color w:val="683766"/>
          <w:sz w:val="22"/>
          <w:szCs w:val="22"/>
        </w:rPr>
        <w:t>Mises à jour et nouvelles versions de logiciels – Documentation technique</w:t>
      </w:r>
      <w:bookmarkEnd w:id="145"/>
    </w:p>
    <w:p w14:paraId="3C33BA15" w14:textId="77777777"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L’article 22 du CCAG-TIC s’applique.</w:t>
      </w:r>
    </w:p>
    <w:p w14:paraId="760A7EEB" w14:textId="7CDB18EB" w:rsidR="004475F6" w:rsidRDefault="00C12207" w:rsidP="0049011B">
      <w:pPr>
        <w:pStyle w:val="Titre1"/>
        <w:shd w:val="clear" w:color="auto" w:fill="DC8C00"/>
        <w:contextualSpacing/>
        <w:rPr>
          <w:color w:val="FFFFFF" w:themeColor="background1"/>
        </w:rPr>
      </w:pPr>
      <w:bookmarkStart w:id="146" w:name="_Toc5114886"/>
      <w:bookmarkStart w:id="147" w:name="_Toc6412956"/>
      <w:bookmarkStart w:id="148" w:name="_Hlk184224930"/>
      <w:bookmarkStart w:id="149" w:name="_Toc222303074"/>
      <w:bookmarkEnd w:id="135"/>
      <w:r>
        <w:rPr>
          <w:color w:val="FFFFFF" w:themeColor="background1"/>
        </w:rPr>
        <w:t>Traitement et p</w:t>
      </w:r>
      <w:r w:rsidR="004475F6" w:rsidRPr="002336AB">
        <w:rPr>
          <w:color w:val="FFFFFF" w:themeColor="background1"/>
        </w:rPr>
        <w:t>rotection des données personnelles</w:t>
      </w:r>
      <w:bookmarkEnd w:id="146"/>
      <w:bookmarkEnd w:id="147"/>
      <w:bookmarkEnd w:id="149"/>
    </w:p>
    <w:bookmarkEnd w:id="148"/>
    <w:p w14:paraId="3CCB337C" w14:textId="77777777" w:rsidR="008F6675" w:rsidRPr="001467E1" w:rsidRDefault="008F6675" w:rsidP="008F6675">
      <w:pPr>
        <w:spacing w:before="120" w:after="120" w:line="240" w:lineRule="auto"/>
        <w:jc w:val="both"/>
        <w:rPr>
          <w:rFonts w:ascii="Calibri" w:hAnsi="Calibri"/>
          <w:sz w:val="20"/>
          <w:szCs w:val="20"/>
        </w:rPr>
      </w:pPr>
      <w:r w:rsidRPr="001467E1">
        <w:rPr>
          <w:rFonts w:ascii="Calibri" w:hAnsi="Calibri"/>
          <w:sz w:val="20"/>
          <w:szCs w:val="20"/>
        </w:rPr>
        <w:t xml:space="preserve">Les parties s'engagent à respecter l'ensemble des dispositions législatives et réglementaires applicables en matière de protection des données personnelles pour les traitements qu'ils mettent en œuvre, notamment celles du RGPD et de la loi n°78-17 du 6 janvier 1978 dans sa version consolidée (ci-après la "loi informatique et libertés") </w:t>
      </w:r>
      <w:r w:rsidRPr="004D2E92">
        <w:rPr>
          <w:rFonts w:ascii="Calibri" w:hAnsi="Calibri"/>
          <w:b/>
          <w:bCs/>
          <w:sz w:val="20"/>
          <w:szCs w:val="20"/>
        </w:rPr>
        <w:t>ainsi que les dispositions prévues à l’article 5.2 du CCAG-TIC.</w:t>
      </w:r>
    </w:p>
    <w:p w14:paraId="5A82FBE1" w14:textId="77777777" w:rsidR="008F6675" w:rsidRPr="001467E1" w:rsidRDefault="008F6675" w:rsidP="008F6675">
      <w:pPr>
        <w:spacing w:before="120" w:after="120" w:line="240" w:lineRule="auto"/>
        <w:jc w:val="both"/>
        <w:rPr>
          <w:rFonts w:ascii="Calibri" w:hAnsi="Calibri"/>
          <w:sz w:val="20"/>
          <w:szCs w:val="20"/>
        </w:rPr>
      </w:pPr>
      <w:r w:rsidRPr="001467E1">
        <w:rPr>
          <w:rFonts w:ascii="Calibri" w:hAnsi="Calibri"/>
          <w:sz w:val="20"/>
          <w:szCs w:val="20"/>
        </w:rPr>
        <w:t xml:space="preserve">En cas de manquements, la responsabilité personnelle du titulaire ou son sous-traitant peut être engagée conformément aux dispositions pénales de la loi Informatique et Libertés. De même, le marché pourra être résilié en application de l’article </w:t>
      </w:r>
      <w:r>
        <w:rPr>
          <w:rFonts w:ascii="Calibri" w:hAnsi="Calibri"/>
          <w:sz w:val="20"/>
          <w:szCs w:val="20"/>
        </w:rPr>
        <w:t>50</w:t>
      </w:r>
      <w:r w:rsidRPr="001467E1">
        <w:rPr>
          <w:rFonts w:ascii="Calibri" w:hAnsi="Calibri"/>
          <w:sz w:val="20"/>
          <w:szCs w:val="20"/>
        </w:rPr>
        <w:t xml:space="preserve"> du CCAG</w:t>
      </w:r>
      <w:r>
        <w:rPr>
          <w:rFonts w:ascii="Calibri" w:hAnsi="Calibri"/>
          <w:sz w:val="20"/>
          <w:szCs w:val="20"/>
        </w:rPr>
        <w:t>-TIC.</w:t>
      </w:r>
    </w:p>
    <w:p w14:paraId="6E05CCCA" w14:textId="77777777" w:rsidR="008F6675" w:rsidRDefault="008F6675" w:rsidP="008F6675">
      <w:pPr>
        <w:spacing w:before="120" w:after="120" w:line="240" w:lineRule="auto"/>
        <w:jc w:val="both"/>
        <w:rPr>
          <w:rFonts w:ascii="Calibri" w:hAnsi="Calibri"/>
          <w:sz w:val="20"/>
          <w:szCs w:val="20"/>
        </w:rPr>
      </w:pPr>
      <w:r w:rsidRPr="001467E1">
        <w:rPr>
          <w:rFonts w:ascii="Calibri" w:hAnsi="Calibri"/>
          <w:sz w:val="20"/>
          <w:szCs w:val="20"/>
        </w:rPr>
        <w:t>Dans le cadre du traitement de données à caractère personnel de l’acheteur par le titulaire, les Parties reconnaissent que l’acheteur est le responsable de traitement et le titulaire est le sous-traitant, au sens du RGPD.</w:t>
      </w:r>
    </w:p>
    <w:p w14:paraId="6F8E4A5B" w14:textId="77777777" w:rsidR="008F6675" w:rsidRPr="004D2E92" w:rsidRDefault="008F6675" w:rsidP="008F6675">
      <w:pPr>
        <w:pStyle w:val="Titre2"/>
        <w:shd w:val="clear" w:color="auto" w:fill="auto"/>
        <w:spacing w:before="120" w:after="120"/>
        <w:ind w:left="1418" w:hanging="1418"/>
        <w:jc w:val="both"/>
        <w:rPr>
          <w:bCs w:val="0"/>
          <w:color w:val="683766"/>
          <w:sz w:val="22"/>
          <w:szCs w:val="22"/>
        </w:rPr>
      </w:pPr>
      <w:bookmarkStart w:id="150" w:name="_Toc222303075"/>
      <w:r w:rsidRPr="004D2E92">
        <w:rPr>
          <w:bCs w:val="0"/>
          <w:color w:val="683766"/>
          <w:sz w:val="22"/>
          <w:szCs w:val="22"/>
        </w:rPr>
        <w:lastRenderedPageBreak/>
        <w:t>Traitements de données à caractère personnel nécessaires à la réalisation des prestations</w:t>
      </w:r>
      <w:bookmarkEnd w:id="150"/>
    </w:p>
    <w:p w14:paraId="40C77155"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 titulaire garantit être conforme aux lois et réglementations en vigueur en matière de protection des données à caractère personnel en France et en Europe, et notamment à la loi n°78-17 modifiée du 6 janvier 1978 relative à l’informatique, aux fichiers et aux libertés (« Loi Informatique et Libertés ») ainsi qu’au Règlement (UE) 2016/679 du Parlement Européen et du Conseil du 27 avril 2016 (« Règlement Général sur la Protection des Données » ou « RGPD »).</w:t>
      </w:r>
    </w:p>
    <w:p w14:paraId="3E538F7D"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En sa qualité de sous-traitant, le prestataire s’engage à :</w:t>
      </w:r>
    </w:p>
    <w:p w14:paraId="26B47E6F"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Traiter les données uniquement sur instruction documentée du CNM, pour le compte exclusif de CNM et dans le seul but d’accomplir les finalités énoncées au présent article et à l’annexe A – Données à caractère personnel. Les finalités, les types de données à caractère personnel traitées, les personnes concernées et la durée du traitement sont listées en Annexe A – Données à caractère personnel ;</w:t>
      </w:r>
    </w:p>
    <w:p w14:paraId="756341DC"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Limiter l’accès aux données à caractère personnel aux seules personnes habilitées ayant besoin d’en connaître et à garantir que celles-ci soient soumises et respectent une obligation de confidentialité à l’égard de ces données ;</w:t>
      </w:r>
    </w:p>
    <w:p w14:paraId="7BE29772"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Mettre en œuvre les mesures techniques et organisationnelles appropriées afin de garantir un niveau de sécurité adapté au risque, notamment si besoin :</w:t>
      </w:r>
    </w:p>
    <w:p w14:paraId="3ED8DA70"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 xml:space="preserve">La </w:t>
      </w:r>
      <w:proofErr w:type="spellStart"/>
      <w:r w:rsidRPr="004D2E92">
        <w:rPr>
          <w:rFonts w:ascii="Calibri" w:hAnsi="Calibri"/>
          <w:i/>
          <w:iCs/>
          <w:sz w:val="20"/>
          <w:szCs w:val="20"/>
        </w:rPr>
        <w:t>pseudonymisation</w:t>
      </w:r>
      <w:proofErr w:type="spellEnd"/>
      <w:r w:rsidRPr="004D2E92">
        <w:rPr>
          <w:rFonts w:ascii="Calibri" w:hAnsi="Calibri"/>
          <w:i/>
          <w:iCs/>
          <w:sz w:val="20"/>
          <w:szCs w:val="20"/>
        </w:rPr>
        <w:t xml:space="preserve"> et le chiffrement des données à caractère personnel ;</w:t>
      </w:r>
    </w:p>
    <w:p w14:paraId="2040D56E"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Des moyens permettant de garantir la confidentialité, l’intégrité, la disponibilité et la résilience constante des systèmes et services de traitement ;</w:t>
      </w:r>
    </w:p>
    <w:p w14:paraId="72488F29"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Des moyens permettant de rétablir la disponibilité des données et l’accès à celles-ci dans des délais appropriés en cas d’incident physique ou technique ;</w:t>
      </w:r>
    </w:p>
    <w:p w14:paraId="64A90C8E"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 xml:space="preserve">Une procédure visant à tester, à analyser et à évaluer régulièrement l’efficacité des mesures techniques et organisationnelles pour assurer la sécurité du traitement. </w:t>
      </w:r>
    </w:p>
    <w:p w14:paraId="44539CBF" w14:textId="77777777" w:rsidR="008F6675" w:rsidRPr="004D2E92" w:rsidRDefault="008F6675" w:rsidP="008F6675">
      <w:pPr>
        <w:spacing w:before="120" w:after="120" w:line="240" w:lineRule="auto"/>
        <w:jc w:val="both"/>
        <w:rPr>
          <w:rFonts w:ascii="Calibri" w:hAnsi="Calibri"/>
          <w:i/>
          <w:iCs/>
          <w:sz w:val="20"/>
          <w:szCs w:val="20"/>
        </w:rPr>
      </w:pPr>
      <w:r w:rsidRPr="004D2E92">
        <w:rPr>
          <w:rFonts w:ascii="Calibri" w:hAnsi="Calibri"/>
          <w:i/>
          <w:iCs/>
          <w:sz w:val="20"/>
          <w:szCs w:val="20"/>
        </w:rPr>
        <w:t>Les mesures techniques et organisationnelles mises en œuvre dans le cadre du présent Contrat sont précisées à annexe ;</w:t>
      </w:r>
    </w:p>
    <w:p w14:paraId="56B11A36"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Coopérer avec le CNM en lui mettant à disposition rapidement et à première demande écrite toutes informations nécessaires pour démontrer le respect de ses obligations et en lui permettant à cette fin de réaliser toute vérification qui lui paraîtrait utile, en ce compris la réalisation de tests d’intrusion, de scanners de vulnérabilité ou d’audit sans frais dont les modalités pratiques seront à convenir ;</w:t>
      </w:r>
    </w:p>
    <w:p w14:paraId="634766C0"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Notamment, le CNM se réserve le droit de procéder à toutes vérifications qui lui paraissent utiles pour constater le respect des obligations citées aux présentes, et notamment en procédant à un audit sécurité et données personnelles auprès du Sous-traitant ou directement auprès d’un sous-traitant ultérieur ;</w:t>
      </w:r>
    </w:p>
    <w:p w14:paraId="453DCB7C"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Cet audit pourra être effectué plus d’une fois par période de douze (12) mois, à compter de la date d'entrée en vigueur de cet Avenant et sur préavis d’une (1) semaine ;</w:t>
      </w:r>
    </w:p>
    <w:p w14:paraId="6EB437EC"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xml:space="preserve">Le Sous-traitant s’engage à répondre aux demandes d’audit du CNM, effectuées par lui-même ou par un tiers de confiance que le CNM aura sélectionné, reconnu en tant qu’auditeur indépendant, c'est-à-dire indépendant du CNM et du Sous-traitant, ayant une qualification adéquate, et libre de fournir les détails de ses remarques et conclusion d’audit au CNM ; </w:t>
      </w:r>
    </w:p>
    <w:p w14:paraId="12D25DCF"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 Sous-traitant répondra à toutes questions posées par le CNM ou par le tiers de confiance ainsi désigné, et relatives aux traitements des données à caractère personnel et aux mesures de sécurité encadrant les traitements. Dans le cas où le CNM estimerait raisonnablement que les réponses fournies par le Sous-traitant justifient une analyse plus approfondie, le Sous-traitant devra, en accord avec le CNM, rendre disponibles les installations qu’il utilise pour le traitement des données personnelles sous-traitées ;</w:t>
      </w:r>
    </w:p>
    <w:p w14:paraId="2B659874"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audits doivent permettre une analyse du respect par le Sous-traitant de ses obligations au titre de présent Avenant et de ses annexes, ainsi qu’au titre de la Règlementation Informatique et libertés. Ils doivent permettre notamment de s’assurer que les mesures de sécurité et de confidentialité mises en place ne peuvent être contournées sans que cela ne soit détecté et notifié ;</w:t>
      </w:r>
    </w:p>
    <w:p w14:paraId="73967434"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lastRenderedPageBreak/>
        <w:t xml:space="preserve">Le CNM utilisera des moyens commercialement raisonnables pour l’organisation de tout audit de sorte à minimiser tout impact sur les activités normales du Sous-traitant ; </w:t>
      </w:r>
    </w:p>
    <w:p w14:paraId="6DF4D577"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 xml:space="preserve">Informer le CNM par écrit et dans les meilleurs délais de toute modification, changement ou autre fait, notamment en matière de sécurité, pouvant avoir un impact sur les traitements de données réalisés dans le cadre du présent Contrat ; </w:t>
      </w:r>
    </w:p>
    <w:p w14:paraId="64AE29B1"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Solliciter un accord écrit de la part du CNM préalablement à tout recours à un sous-traitant ultérieur et avoir signé avec ce dernier un contrat permettant de garantir un niveau de protection des données à caractère personnel au moins équivalent à celui convenu aux présentes. Le CNM donne son accord au recours, par le Sous-traitant, aux sous-traitants ultérieurs listés à l’Annexe A - Données à caractère personnel. En cas de manquement par le ou les sous-traitants ultérieur(s) aux obligations en matière de protection des données, le Sous-traitant sera pleinement responsable à l’égard du CNM ;</w:t>
      </w:r>
    </w:p>
    <w:p w14:paraId="0882680F"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Garantir que tous les traitements réalisés dans le cadre du présent Contrat sont effectués au sein de l’Espace Economique Européen ou dans un pays faisant l’objet d’une décision d’adéquation de la part de la Commission européenne ;</w:t>
      </w:r>
    </w:p>
    <w:p w14:paraId="0DDECB7D"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 xml:space="preserve">Coopérer avec le CNM afin de lui permettre de s’acquitter de son obligation de donner suite aux demandes d’exercice de droit des personnes concernées dans les délais qui lui sont impartis, notamment en lui transmettant toute demande de mise en œuvre de droit qu’il pourrait recevoir à la place du CNM dans </w:t>
      </w:r>
      <w:proofErr w:type="gramStart"/>
      <w:r w:rsidRPr="004D2E92">
        <w:rPr>
          <w:rFonts w:ascii="Calibri" w:hAnsi="Calibri"/>
          <w:i/>
          <w:iCs/>
          <w:sz w:val="20"/>
          <w:szCs w:val="20"/>
        </w:rPr>
        <w:t>un délai de 5 jours ouvrés</w:t>
      </w:r>
      <w:proofErr w:type="gramEnd"/>
      <w:r w:rsidRPr="004D2E92">
        <w:rPr>
          <w:rFonts w:ascii="Calibri" w:hAnsi="Calibri"/>
          <w:i/>
          <w:iCs/>
          <w:sz w:val="20"/>
          <w:szCs w:val="20"/>
        </w:rPr>
        <w:t xml:space="preserve"> après réception ;</w:t>
      </w:r>
    </w:p>
    <w:p w14:paraId="37312B30"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 xml:space="preserve">Notifier le CNM par écrit, dès qu’il en aura connaissance et au plus tard, dans un délai de 24 heures, toute violation de données, au sens du RGPD, se produisant sur les données traitées dans le cadre des présentes. Cette notification décrira : </w:t>
      </w:r>
    </w:p>
    <w:p w14:paraId="7452B3CA"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 xml:space="preserve">La nature de la violation de données, y compris les catégories et le nombre approximatif de personnes et de données concernées par la violation ; </w:t>
      </w:r>
    </w:p>
    <w:p w14:paraId="23C8470B"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Une description des conséquences probables de la violation ;</w:t>
      </w:r>
    </w:p>
    <w:p w14:paraId="555A31CF"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 xml:space="preserve">Une description des mesures prises pour remédier à la violation de données, y compris les mesures pour en atténuer les éventuelles conséquences négatives ; </w:t>
      </w:r>
    </w:p>
    <w:p w14:paraId="0035B09D"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 xml:space="preserve">Les coordonnées du délégué à la protection des données ou d’un autre point de contact auprès duquel des informations supplémentaires pourraient être obtenues ; </w:t>
      </w:r>
    </w:p>
    <w:p w14:paraId="26C5256B"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Cesser de traiter les données à caractère personnel à l’issue du Contrat et, selon le choix et les instructions du CNM, restituer les données dans un format structuré, couramment utilisé et lisible par machine, et/ou détruire les données dans un délai raisonnable sans en conserver de copie. En l’absence d’instruction, le Sous-traitant détruira les données mentionnées aux présentes dans un délai de trente (30) jours à l’issue de la prestation, sans préjudice des durées de conservation légale auxquelles il pourrait être assujetti. Dans tous les cas, le Sous-traitant attestera des diligences entreprises en communicant au CNM un procès-verbal établissant la restitution et/ou la destruction des données.</w:t>
      </w:r>
    </w:p>
    <w:p w14:paraId="74393E0E"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 Prestataire reconnait que son engagement à respecter les stipulations ci-dessus constitue une condition essentielle du présent Contrat.</w:t>
      </w:r>
    </w:p>
    <w:p w14:paraId="530E928D"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A la demande du CNM, le Sous-traitant devra établir une attestation ou transmettre toute information nécessaire pour démontrer que les règles prévues par le présent article du Contrat et ses annexes ont bien été respectées.</w:t>
      </w:r>
    </w:p>
    <w:p w14:paraId="7119019D" w14:textId="77777777" w:rsidR="008F6675" w:rsidRPr="004D2E92" w:rsidRDefault="008F6675" w:rsidP="008F6675">
      <w:pPr>
        <w:pStyle w:val="Titre2"/>
        <w:shd w:val="clear" w:color="auto" w:fill="auto"/>
        <w:spacing w:before="120" w:after="120"/>
        <w:ind w:left="1418" w:hanging="1418"/>
        <w:jc w:val="both"/>
        <w:rPr>
          <w:bCs w:val="0"/>
          <w:color w:val="683766"/>
          <w:sz w:val="22"/>
          <w:szCs w:val="22"/>
        </w:rPr>
      </w:pPr>
      <w:bookmarkStart w:id="151" w:name="_Toc222303076"/>
      <w:r w:rsidRPr="004D2E92">
        <w:rPr>
          <w:bCs w:val="0"/>
          <w:color w:val="683766"/>
          <w:sz w:val="22"/>
          <w:szCs w:val="22"/>
        </w:rPr>
        <w:t>Suivi des relations contractuelles</w:t>
      </w:r>
      <w:bookmarkEnd w:id="151"/>
    </w:p>
    <w:p w14:paraId="675FCE6E"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xml:space="preserve">Chaque Partie, responsable du traitement pour son compte, met en œuvre un traitement de données à caractère personnel pour assurer la gestion de ses relations contractuelles avec ses sous-traitants, prestataires et partenaires extérieurs et ceci dans le cadre de l'exécution du Contrat les liant. </w:t>
      </w:r>
    </w:p>
    <w:p w14:paraId="617F4F77"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xml:space="preserve">Les données d’identification (nom, prénom), de contacts (courriel, téléphone) et de vie professionnelle (fonction) collectées concernent des collaborateurs des Parties et sont destinées aux services concernés de chacune des Parties ainsi qu'à ses éventuels prestataires et sous-traitants. </w:t>
      </w:r>
    </w:p>
    <w:p w14:paraId="6C186B95"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données sont conservées pendant toute la durée de la relation contractuelle augmentée de la durée des prescriptions légales.</w:t>
      </w:r>
    </w:p>
    <w:p w14:paraId="7FE42DC8"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lastRenderedPageBreak/>
        <w:t>En application de la législation en vigueur, les personnes concernées de chacune des Parties disposent d’un droit d'interrogation, d’accès, de rectification ou d’effacement, de limitation du traitement des données le concernant, d’un droit d’opposition, d’un droit à la portabilité des données ainsi que du droit de définir des directives relatives au sort des données après décès, qui s’exercent :</w:t>
      </w:r>
    </w:p>
    <w:p w14:paraId="6FBD5F31"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Pour le Responsable de traitement :</w:t>
      </w:r>
      <w:r w:rsidRPr="004D2E92">
        <w:rPr>
          <w:rFonts w:ascii="Calibri" w:hAnsi="Calibri"/>
          <w:sz w:val="20"/>
          <w:szCs w:val="20"/>
        </w:rPr>
        <w:tab/>
      </w:r>
    </w:p>
    <w:p w14:paraId="4EF9DFA6" w14:textId="77777777" w:rsidR="008F6675" w:rsidRPr="004D2E92" w:rsidRDefault="008F6675" w:rsidP="008F6675">
      <w:pPr>
        <w:numPr>
          <w:ilvl w:val="1"/>
          <w:numId w:val="43"/>
        </w:numPr>
        <w:spacing w:before="120" w:after="120" w:line="240" w:lineRule="auto"/>
        <w:jc w:val="both"/>
        <w:rPr>
          <w:rFonts w:ascii="Calibri" w:hAnsi="Calibri"/>
          <w:b/>
          <w:bCs/>
          <w:sz w:val="20"/>
          <w:szCs w:val="20"/>
          <w:u w:val="single"/>
        </w:rPr>
      </w:pPr>
      <w:proofErr w:type="gramStart"/>
      <w:r w:rsidRPr="004D2E92">
        <w:rPr>
          <w:rFonts w:ascii="Calibri" w:hAnsi="Calibri"/>
          <w:sz w:val="20"/>
          <w:szCs w:val="20"/>
        </w:rPr>
        <w:t>par</w:t>
      </w:r>
      <w:proofErr w:type="gramEnd"/>
      <w:r w:rsidRPr="004D2E92">
        <w:rPr>
          <w:rFonts w:ascii="Calibri" w:hAnsi="Calibri"/>
          <w:sz w:val="20"/>
          <w:szCs w:val="20"/>
        </w:rPr>
        <w:t xml:space="preserve"> courrier électronique à : </w:t>
      </w:r>
      <w:r w:rsidRPr="004D2E92">
        <w:rPr>
          <w:rFonts w:ascii="Calibri" w:hAnsi="Calibri"/>
          <w:b/>
          <w:bCs/>
          <w:sz w:val="20"/>
          <w:szCs w:val="20"/>
          <w:u w:val="single"/>
        </w:rPr>
        <w:t>contact-dpo@cnm.fr</w:t>
      </w:r>
    </w:p>
    <w:p w14:paraId="6305BF17" w14:textId="77777777" w:rsidR="008F6675" w:rsidRPr="004D2E92" w:rsidRDefault="008F6675" w:rsidP="008F6675">
      <w:pPr>
        <w:numPr>
          <w:ilvl w:val="1"/>
          <w:numId w:val="43"/>
        </w:numPr>
        <w:spacing w:before="120" w:after="120" w:line="240" w:lineRule="auto"/>
        <w:jc w:val="both"/>
        <w:rPr>
          <w:rFonts w:ascii="Calibri" w:hAnsi="Calibri"/>
          <w:sz w:val="20"/>
          <w:szCs w:val="20"/>
        </w:rPr>
      </w:pPr>
      <w:proofErr w:type="gramStart"/>
      <w:r w:rsidRPr="004D2E92">
        <w:rPr>
          <w:rFonts w:ascii="Calibri" w:hAnsi="Calibri"/>
          <w:sz w:val="20"/>
          <w:szCs w:val="20"/>
        </w:rPr>
        <w:t>par</w:t>
      </w:r>
      <w:proofErr w:type="gramEnd"/>
      <w:r w:rsidRPr="004D2E92">
        <w:rPr>
          <w:rFonts w:ascii="Calibri" w:hAnsi="Calibri"/>
          <w:sz w:val="20"/>
          <w:szCs w:val="20"/>
        </w:rPr>
        <w:t xml:space="preserve"> courrier postal à l’attention du Délégué à la protection des données à adresser au siège : 151 – 157 avenue de France 75013 Paris, France</w:t>
      </w:r>
    </w:p>
    <w:p w14:paraId="6E80C2C0"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Pour le Prestataire :</w:t>
      </w:r>
    </w:p>
    <w:p w14:paraId="5CBC2115" w14:textId="77777777" w:rsidR="008F6675" w:rsidRPr="004D2E92" w:rsidRDefault="008F6675" w:rsidP="008F6675">
      <w:pPr>
        <w:numPr>
          <w:ilvl w:val="1"/>
          <w:numId w:val="43"/>
        </w:numPr>
        <w:spacing w:before="120" w:after="120" w:line="240" w:lineRule="auto"/>
        <w:jc w:val="both"/>
        <w:rPr>
          <w:rFonts w:ascii="Calibri" w:hAnsi="Calibri"/>
          <w:b/>
          <w:bCs/>
          <w:sz w:val="20"/>
          <w:szCs w:val="20"/>
        </w:rPr>
      </w:pPr>
      <w:r w:rsidRPr="004D2E92">
        <w:rPr>
          <w:rFonts w:ascii="Calibri" w:hAnsi="Calibri"/>
          <w:sz w:val="20"/>
          <w:szCs w:val="20"/>
        </w:rPr>
        <w:t xml:space="preserve">Par courrier électronique : </w:t>
      </w:r>
      <w:r w:rsidRPr="004D2E92">
        <w:rPr>
          <w:rFonts w:ascii="Calibri" w:hAnsi="Calibri"/>
          <w:b/>
          <w:bCs/>
          <w:sz w:val="20"/>
          <w:szCs w:val="20"/>
        </w:rPr>
        <w:t>DPO du titulaire</w:t>
      </w:r>
    </w:p>
    <w:p w14:paraId="384DFAAC" w14:textId="77777777" w:rsidR="008F6675" w:rsidRPr="004D2E92" w:rsidRDefault="008F6675" w:rsidP="008F6675">
      <w:pPr>
        <w:numPr>
          <w:ilvl w:val="1"/>
          <w:numId w:val="43"/>
        </w:numPr>
        <w:spacing w:before="120" w:after="120" w:line="240" w:lineRule="auto"/>
        <w:jc w:val="both"/>
        <w:rPr>
          <w:rFonts w:ascii="Calibri" w:hAnsi="Calibri"/>
          <w:sz w:val="20"/>
          <w:szCs w:val="20"/>
        </w:rPr>
      </w:pPr>
      <w:r w:rsidRPr="004D2E92">
        <w:rPr>
          <w:rFonts w:ascii="Calibri" w:hAnsi="Calibri"/>
          <w:sz w:val="20"/>
          <w:szCs w:val="20"/>
        </w:rPr>
        <w:t xml:space="preserve">Par courrier postal : </w:t>
      </w:r>
      <w:r w:rsidRPr="004D2E92">
        <w:rPr>
          <w:rFonts w:ascii="Calibri" w:hAnsi="Calibri"/>
          <w:b/>
          <w:bCs/>
          <w:sz w:val="20"/>
          <w:szCs w:val="20"/>
        </w:rPr>
        <w:t>à adresser au DPO du titulaire</w:t>
      </w:r>
    </w:p>
    <w:p w14:paraId="22965C5F"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une copie d’un titre d'identité pourra être demandée.</w:t>
      </w:r>
    </w:p>
    <w:p w14:paraId="7D6271B7"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personnes concernées disposent enfin du droit d'introduire une réclamation auprès de la Commission nationale de l’Informatique et des libertés (CNIL) à l’adresse 3 place de Fontenay 75007 Paris.</w:t>
      </w:r>
    </w:p>
    <w:p w14:paraId="44B16514"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Pour toute précision, le titulaire et l’acheteur sont invités à consulter la politique de protection des données personnelles de l’autre Partie, accessible sur son Site internet :</w:t>
      </w:r>
    </w:p>
    <w:p w14:paraId="647F83CF"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 xml:space="preserve">Pour l’acheteur : </w:t>
      </w:r>
      <w:hyperlink r:id="rId13" w:history="1">
        <w:r w:rsidRPr="004D2E92">
          <w:rPr>
            <w:rStyle w:val="Lienhypertexte"/>
            <w:rFonts w:ascii="Calibri" w:hAnsi="Calibri"/>
            <w:sz w:val="20"/>
            <w:szCs w:val="20"/>
          </w:rPr>
          <w:t>www.cnm.fr</w:t>
        </w:r>
      </w:hyperlink>
      <w:r w:rsidRPr="004D2E92">
        <w:rPr>
          <w:rFonts w:ascii="Calibri" w:hAnsi="Calibri"/>
          <w:sz w:val="20"/>
          <w:szCs w:val="20"/>
        </w:rPr>
        <w:t xml:space="preserve"> </w:t>
      </w:r>
    </w:p>
    <w:p w14:paraId="0AF08A59"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 xml:space="preserve">Pour le titulaire : Site internet du titulaire </w:t>
      </w:r>
    </w:p>
    <w:p w14:paraId="48F82C42"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Parties conviennent expressément de préciser les conditions applicables aux traitements de données à caractère personnel effectués par le Prestataire au sein d’une annexe A « Données à Caractère Personnel » (annexée au présent marché).</w:t>
      </w:r>
    </w:p>
    <w:p w14:paraId="73C6B518" w14:textId="77777777" w:rsidR="008F6675" w:rsidRPr="004D2E92" w:rsidRDefault="008F6675" w:rsidP="008F6675">
      <w:pPr>
        <w:spacing w:before="120" w:after="120" w:line="240" w:lineRule="auto"/>
        <w:jc w:val="both"/>
        <w:rPr>
          <w:rFonts w:ascii="Calibri" w:hAnsi="Calibri"/>
          <w:sz w:val="20"/>
          <w:szCs w:val="20"/>
        </w:rPr>
      </w:pPr>
      <w:r w:rsidRPr="00715A63">
        <w:rPr>
          <w:rFonts w:ascii="Calibri" w:hAnsi="Calibri"/>
          <w:b/>
          <w:bCs/>
          <w:sz w:val="20"/>
          <w:szCs w:val="20"/>
        </w:rPr>
        <w:t xml:space="preserve">Le titulaire devra </w:t>
      </w:r>
      <w:r w:rsidRPr="00715A63">
        <w:rPr>
          <w:rFonts w:ascii="Calibri" w:hAnsi="Calibri"/>
          <w:b/>
          <w:bCs/>
          <w:sz w:val="20"/>
          <w:szCs w:val="20"/>
          <w:u w:val="single"/>
        </w:rPr>
        <w:t>signer</w:t>
      </w:r>
      <w:r w:rsidRPr="00715A63">
        <w:rPr>
          <w:rFonts w:ascii="Calibri" w:hAnsi="Calibri"/>
          <w:b/>
          <w:bCs/>
          <w:sz w:val="20"/>
          <w:szCs w:val="20"/>
        </w:rPr>
        <w:t xml:space="preserve"> l’annexe B intitulée “Description des mesures de sécurité. Il devra également compléter le questionnaire relatif à la conformité au RGPD</w:t>
      </w:r>
      <w:r w:rsidRPr="004D2E92">
        <w:rPr>
          <w:rFonts w:ascii="Calibri" w:hAnsi="Calibri"/>
          <w:sz w:val="20"/>
          <w:szCs w:val="20"/>
        </w:rPr>
        <w:t>, également annexé au présent marché, et fournir tout document permettant d’attester de sa mise en conformité avec la réglementation applicable.</w:t>
      </w:r>
    </w:p>
    <w:p w14:paraId="291E40BF" w14:textId="77777777" w:rsidR="008F6675" w:rsidRPr="00715A63" w:rsidRDefault="008F6675" w:rsidP="008F6675">
      <w:pPr>
        <w:spacing w:before="120" w:after="120" w:line="240" w:lineRule="auto"/>
        <w:jc w:val="both"/>
        <w:rPr>
          <w:rFonts w:ascii="Calibri" w:hAnsi="Calibri"/>
          <w:b/>
          <w:bCs/>
          <w:sz w:val="20"/>
          <w:szCs w:val="20"/>
        </w:rPr>
      </w:pPr>
      <w:r w:rsidRPr="00715A63">
        <w:rPr>
          <w:rFonts w:ascii="Calibri" w:hAnsi="Calibri"/>
          <w:b/>
          <w:bCs/>
          <w:sz w:val="20"/>
          <w:szCs w:val="20"/>
        </w:rPr>
        <w:t xml:space="preserve">Les Parties s’engagent dans le cadre du </w:t>
      </w:r>
      <w:r>
        <w:rPr>
          <w:rFonts w:ascii="Calibri" w:hAnsi="Calibri"/>
          <w:b/>
          <w:bCs/>
          <w:sz w:val="20"/>
          <w:szCs w:val="20"/>
        </w:rPr>
        <w:t>présent marché</w:t>
      </w:r>
      <w:r w:rsidRPr="00715A63">
        <w:rPr>
          <w:rFonts w:ascii="Calibri" w:hAnsi="Calibri"/>
          <w:b/>
          <w:bCs/>
          <w:sz w:val="20"/>
          <w:szCs w:val="20"/>
        </w:rPr>
        <w:t xml:space="preserve"> à respecter et appliquer les principes et obligations stipulés au présent article et aux annexes A « Données à Caractère Personnel » et B « Description des mesures de sécurité ».</w:t>
      </w:r>
    </w:p>
    <w:p w14:paraId="042605D8" w14:textId="4B3C6312" w:rsidR="004930E2" w:rsidRPr="001D4321" w:rsidRDefault="007D5A59" w:rsidP="001D4321">
      <w:pPr>
        <w:pStyle w:val="Titre1"/>
        <w:shd w:val="clear" w:color="auto" w:fill="DC8C00"/>
        <w:contextualSpacing/>
        <w:rPr>
          <w:color w:val="FFFFFF" w:themeColor="background1"/>
        </w:rPr>
      </w:pPr>
      <w:bookmarkStart w:id="152" w:name="_Toc222303077"/>
      <w:r w:rsidRPr="00622EC0">
        <w:rPr>
          <w:color w:val="FFFFFF" w:themeColor="background1"/>
        </w:rPr>
        <w:t>Pénalités</w:t>
      </w:r>
      <w:bookmarkEnd w:id="152"/>
    </w:p>
    <w:p w14:paraId="49A009CD" w14:textId="781F6FB8" w:rsidR="001D4321" w:rsidRDefault="001D4321" w:rsidP="005F5C92">
      <w:pPr>
        <w:spacing w:before="120" w:after="120" w:line="240" w:lineRule="auto"/>
        <w:jc w:val="both"/>
        <w:rPr>
          <w:rFonts w:ascii="Calibri" w:hAnsi="Calibri"/>
          <w:sz w:val="20"/>
          <w:szCs w:val="20"/>
        </w:rPr>
      </w:pPr>
      <w:bookmarkStart w:id="153" w:name="_Hlk184224946"/>
      <w:r w:rsidRPr="001D4321">
        <w:rPr>
          <w:rFonts w:ascii="Calibri" w:hAnsi="Calibri"/>
          <w:b/>
          <w:bCs/>
          <w:sz w:val="20"/>
          <w:szCs w:val="20"/>
        </w:rPr>
        <w:t>Par dérogation à l’article 14.1 du CCAG-</w:t>
      </w:r>
      <w:r w:rsidR="00843FB2">
        <w:rPr>
          <w:rFonts w:ascii="Calibri" w:hAnsi="Calibri"/>
          <w:b/>
          <w:bCs/>
          <w:sz w:val="20"/>
          <w:szCs w:val="20"/>
        </w:rPr>
        <w:t>TIC,</w:t>
      </w:r>
      <w:r>
        <w:rPr>
          <w:rFonts w:ascii="Calibri" w:hAnsi="Calibri"/>
          <w:sz w:val="20"/>
          <w:szCs w:val="20"/>
        </w:rPr>
        <w:t xml:space="preserve"> les pénalités sont cumulatives, s’appliquent dès le premier euro et sans mise en demeure préalable. De même, aucune exonération de pénalités ne sera appliquée. </w:t>
      </w:r>
    </w:p>
    <w:p w14:paraId="6FA5AD9E" w14:textId="6E47E3EA" w:rsidR="001D4321" w:rsidRDefault="001D4321" w:rsidP="007A5EE5">
      <w:pPr>
        <w:spacing w:before="120" w:after="120" w:line="240" w:lineRule="auto"/>
        <w:jc w:val="both"/>
        <w:rPr>
          <w:rFonts w:ascii="Calibri" w:hAnsi="Calibri"/>
          <w:sz w:val="20"/>
          <w:szCs w:val="20"/>
        </w:rPr>
      </w:pPr>
      <w:r w:rsidRPr="007A5EE5">
        <w:rPr>
          <w:rFonts w:ascii="Calibri" w:hAnsi="Calibri"/>
          <w:b/>
          <w:bCs/>
          <w:sz w:val="20"/>
          <w:szCs w:val="20"/>
        </w:rPr>
        <w:t>Par dérogation à l’article 14.1.2 du CCAG-</w:t>
      </w:r>
      <w:r w:rsidR="00843FB2">
        <w:rPr>
          <w:rFonts w:ascii="Calibri" w:hAnsi="Calibri"/>
          <w:b/>
          <w:bCs/>
          <w:sz w:val="20"/>
          <w:szCs w:val="20"/>
        </w:rPr>
        <w:t>TIC</w:t>
      </w:r>
      <w:r>
        <w:rPr>
          <w:rFonts w:ascii="Calibri" w:hAnsi="Calibri"/>
          <w:sz w:val="20"/>
          <w:szCs w:val="20"/>
        </w:rPr>
        <w:t xml:space="preserve">, le montant total des pénalités de retard n’est pas limité. </w:t>
      </w:r>
    </w:p>
    <w:p w14:paraId="20648EB3" w14:textId="272A3527" w:rsidR="007A5EE5" w:rsidRDefault="007A5EE5" w:rsidP="007A5EE5">
      <w:pPr>
        <w:spacing w:before="120" w:after="120" w:line="240" w:lineRule="auto"/>
        <w:jc w:val="both"/>
        <w:rPr>
          <w:rFonts w:ascii="Calibri" w:hAnsi="Calibri"/>
          <w:sz w:val="20"/>
          <w:szCs w:val="20"/>
        </w:rPr>
      </w:pPr>
      <w:r>
        <w:rPr>
          <w:rFonts w:ascii="Calibri" w:hAnsi="Calibri"/>
          <w:sz w:val="20"/>
          <w:szCs w:val="20"/>
        </w:rPr>
        <w:t xml:space="preserve">Les documents à produire par le titulaire dans un délai fixé par l’accord-cadre doivent être transmis par le titulaire par tout moyen permettant d’attester de leur date de réception par l’acheteur. </w:t>
      </w:r>
    </w:p>
    <w:p w14:paraId="38DDB861" w14:textId="51F2EE1D" w:rsidR="001D6043" w:rsidRDefault="001D6043" w:rsidP="007A5EE5">
      <w:pPr>
        <w:spacing w:before="120" w:after="120" w:line="240" w:lineRule="auto"/>
        <w:jc w:val="both"/>
        <w:rPr>
          <w:rFonts w:ascii="Calibri" w:hAnsi="Calibri"/>
          <w:sz w:val="20"/>
          <w:szCs w:val="20"/>
        </w:rPr>
      </w:pPr>
      <w:r w:rsidRPr="001D4321">
        <w:rPr>
          <w:rFonts w:ascii="Calibri" w:hAnsi="Calibri"/>
          <w:sz w:val="20"/>
          <w:szCs w:val="20"/>
        </w:rPr>
        <w:t>L</w:t>
      </w:r>
      <w:r w:rsidR="00627254" w:rsidRPr="001D4321">
        <w:rPr>
          <w:rFonts w:ascii="Calibri" w:hAnsi="Calibri"/>
          <w:sz w:val="20"/>
          <w:szCs w:val="20"/>
        </w:rPr>
        <w:t>e CNM</w:t>
      </w:r>
      <w:r w:rsidRPr="001D4321">
        <w:rPr>
          <w:rFonts w:ascii="Calibri" w:hAnsi="Calibri"/>
          <w:sz w:val="20"/>
          <w:szCs w:val="20"/>
        </w:rPr>
        <w:t xml:space="preserve"> se réserve le droit d’effectuer, à tout moment, des contrôles administratifs, techniques et financiers sur l’ensemble des clauses du marché.</w:t>
      </w:r>
    </w:p>
    <w:p w14:paraId="3CFA8B62" w14:textId="7EC04C3C" w:rsidR="00C71039" w:rsidRPr="002C1F44" w:rsidRDefault="007A5EE5" w:rsidP="002C1F44">
      <w:pPr>
        <w:pStyle w:val="Titre2"/>
        <w:shd w:val="clear" w:color="auto" w:fill="auto"/>
        <w:contextualSpacing/>
        <w:rPr>
          <w:bCs w:val="0"/>
          <w:color w:val="683766"/>
          <w:sz w:val="22"/>
          <w:szCs w:val="22"/>
        </w:rPr>
      </w:pPr>
      <w:bookmarkStart w:id="154" w:name="_Toc222303078"/>
      <w:r w:rsidRPr="00050F55">
        <w:rPr>
          <w:bCs w:val="0"/>
          <w:color w:val="683766"/>
          <w:sz w:val="22"/>
          <w:szCs w:val="22"/>
        </w:rPr>
        <w:t xml:space="preserve">Pénalités </w:t>
      </w:r>
      <w:r w:rsidR="00C71039">
        <w:rPr>
          <w:bCs w:val="0"/>
          <w:color w:val="683766"/>
          <w:sz w:val="22"/>
          <w:szCs w:val="22"/>
        </w:rPr>
        <w:t>pour retard</w:t>
      </w:r>
      <w:r w:rsidR="001B7983">
        <w:rPr>
          <w:bCs w:val="0"/>
          <w:color w:val="683766"/>
          <w:sz w:val="22"/>
          <w:szCs w:val="22"/>
        </w:rPr>
        <w:t xml:space="preserve"> dans l’exécution des prestations</w:t>
      </w:r>
      <w:bookmarkEnd w:id="154"/>
    </w:p>
    <w:p w14:paraId="0C443C0F" w14:textId="1025B270"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En cas de non-respect par le titulaire du délai d’exécution des prestations indiqués dans le CCTP</w:t>
      </w:r>
      <w:r w:rsidR="00185B69">
        <w:rPr>
          <w:rFonts w:ascii="Calibri" w:hAnsi="Calibri"/>
          <w:sz w:val="20"/>
          <w:szCs w:val="20"/>
        </w:rPr>
        <w:t xml:space="preserve"> ou dans tout autre document,</w:t>
      </w:r>
      <w:r w:rsidRPr="00740399">
        <w:rPr>
          <w:rFonts w:ascii="Calibri" w:hAnsi="Calibri"/>
          <w:sz w:val="20"/>
          <w:szCs w:val="20"/>
        </w:rPr>
        <w:t xml:space="preserve"> il sera appliqué une pénalité de </w:t>
      </w:r>
      <w:r w:rsidR="46CAE98B" w:rsidRPr="46CAE98B">
        <w:rPr>
          <w:rFonts w:ascii="Calibri" w:hAnsi="Calibri"/>
          <w:sz w:val="20"/>
          <w:szCs w:val="20"/>
        </w:rPr>
        <w:t xml:space="preserve">0,2% du montant de la prestation concernée par jour de retard, plafonnée à 5% du montant </w:t>
      </w:r>
      <w:r w:rsidR="00185B69">
        <w:rPr>
          <w:rFonts w:ascii="Calibri" w:hAnsi="Calibri"/>
          <w:sz w:val="20"/>
          <w:szCs w:val="20"/>
        </w:rPr>
        <w:t xml:space="preserve">total </w:t>
      </w:r>
      <w:r w:rsidR="46CAE98B" w:rsidRPr="46CAE98B">
        <w:rPr>
          <w:rFonts w:ascii="Calibri" w:hAnsi="Calibri"/>
          <w:sz w:val="20"/>
          <w:szCs w:val="20"/>
        </w:rPr>
        <w:t>de la prestation</w:t>
      </w:r>
      <w:r w:rsidRPr="00740399">
        <w:rPr>
          <w:rFonts w:ascii="Calibri" w:hAnsi="Calibri"/>
          <w:sz w:val="20"/>
          <w:szCs w:val="20"/>
        </w:rPr>
        <w:t>, sans mise en demeure préalable, sauf motif reconnu comme valable par le</w:t>
      </w:r>
      <w:r>
        <w:rPr>
          <w:rFonts w:ascii="Calibri" w:hAnsi="Calibri"/>
          <w:sz w:val="20"/>
          <w:szCs w:val="20"/>
        </w:rPr>
        <w:t xml:space="preserve"> CNM. </w:t>
      </w:r>
    </w:p>
    <w:p w14:paraId="30C0B21D" w14:textId="1EA31685"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 xml:space="preserve">En cas de non-respect par le titulaire du délai de remise des documents techniques prévus au présent document et au CCTP, il sera appliqué une pénalité de </w:t>
      </w:r>
      <w:r w:rsidR="00185B69">
        <w:rPr>
          <w:rFonts w:ascii="Calibri" w:hAnsi="Calibri"/>
          <w:sz w:val="20"/>
          <w:szCs w:val="20"/>
        </w:rPr>
        <w:t>200</w:t>
      </w:r>
      <w:r w:rsidRPr="00740399">
        <w:rPr>
          <w:rFonts w:ascii="Calibri" w:hAnsi="Calibri"/>
          <w:sz w:val="20"/>
          <w:szCs w:val="20"/>
        </w:rPr>
        <w:t xml:space="preserve"> euros par jour de retard, sans mise en demeure préalable, sauf motif reconnu comme valable par le </w:t>
      </w:r>
      <w:r>
        <w:rPr>
          <w:rFonts w:ascii="Calibri" w:hAnsi="Calibri"/>
          <w:sz w:val="20"/>
          <w:szCs w:val="20"/>
        </w:rPr>
        <w:t>CNM</w:t>
      </w:r>
      <w:r w:rsidRPr="00740399">
        <w:rPr>
          <w:rFonts w:ascii="Calibri" w:hAnsi="Calibri"/>
          <w:sz w:val="20"/>
          <w:szCs w:val="20"/>
        </w:rPr>
        <w:t xml:space="preserve">. </w:t>
      </w:r>
    </w:p>
    <w:p w14:paraId="2A4F35C0" w14:textId="2DEEC1C9" w:rsidR="00740399" w:rsidRPr="00740399" w:rsidRDefault="00740399" w:rsidP="00740399">
      <w:pPr>
        <w:pStyle w:val="Titre2"/>
        <w:shd w:val="clear" w:color="auto" w:fill="auto"/>
        <w:contextualSpacing/>
        <w:rPr>
          <w:bCs w:val="0"/>
          <w:color w:val="683766"/>
          <w:sz w:val="22"/>
          <w:szCs w:val="22"/>
        </w:rPr>
      </w:pPr>
      <w:bookmarkStart w:id="155" w:name="_Toc222303079"/>
      <w:r w:rsidRPr="00740399">
        <w:rPr>
          <w:bCs w:val="0"/>
          <w:color w:val="683766"/>
          <w:sz w:val="22"/>
          <w:szCs w:val="22"/>
        </w:rPr>
        <w:lastRenderedPageBreak/>
        <w:t>Pénalités pour indisponibilité</w:t>
      </w:r>
      <w:bookmarkEnd w:id="155"/>
      <w:r w:rsidRPr="00740399">
        <w:rPr>
          <w:bCs w:val="0"/>
          <w:color w:val="683766"/>
          <w:sz w:val="22"/>
          <w:szCs w:val="22"/>
        </w:rPr>
        <w:t xml:space="preserve"> </w:t>
      </w:r>
    </w:p>
    <w:p w14:paraId="02450A07" w14:textId="16038951" w:rsidR="00740399" w:rsidRPr="00740399" w:rsidRDefault="00740399" w:rsidP="00740399">
      <w:pPr>
        <w:jc w:val="both"/>
        <w:rPr>
          <w:sz w:val="20"/>
          <w:szCs w:val="20"/>
        </w:rPr>
      </w:pPr>
      <w:r w:rsidRPr="00740399">
        <w:rPr>
          <w:sz w:val="20"/>
          <w:szCs w:val="20"/>
        </w:rPr>
        <w:t>La catégorisation des incidents et anomalies est</w:t>
      </w:r>
      <w:r w:rsidR="00AF3679">
        <w:rPr>
          <w:sz w:val="20"/>
          <w:szCs w:val="20"/>
        </w:rPr>
        <w:t xml:space="preserve"> détaillée à l’article </w:t>
      </w:r>
      <w:r w:rsidR="00185B69">
        <w:rPr>
          <w:sz w:val="20"/>
          <w:szCs w:val="20"/>
        </w:rPr>
        <w:t>3.2</w:t>
      </w:r>
      <w:r w:rsidR="00AF3679">
        <w:rPr>
          <w:sz w:val="20"/>
          <w:szCs w:val="20"/>
        </w:rPr>
        <w:t xml:space="preserve"> du CCTP. </w:t>
      </w:r>
      <w:r w:rsidRPr="00740399">
        <w:rPr>
          <w:sz w:val="20"/>
          <w:szCs w:val="20"/>
        </w:rPr>
        <w:t xml:space="preserve">Lorsque la durée d’indisponibilité observée dépasse le délai maximum de résolution fixé dans le CCTP, le titulaire est soumis, sans mise en demeure préalable, sauf motif reconnu comme valable par le </w:t>
      </w:r>
      <w:r>
        <w:rPr>
          <w:sz w:val="20"/>
          <w:szCs w:val="20"/>
        </w:rPr>
        <w:t>CNM</w:t>
      </w:r>
      <w:r w:rsidRPr="00740399">
        <w:rPr>
          <w:sz w:val="20"/>
          <w:szCs w:val="20"/>
        </w:rPr>
        <w:t xml:space="preserve"> :</w:t>
      </w:r>
    </w:p>
    <w:p w14:paraId="2D9E5D3A" w14:textId="6D2C489B" w:rsidR="00740399" w:rsidRPr="00740399" w:rsidRDefault="00740399" w:rsidP="00C96534">
      <w:pPr>
        <w:pStyle w:val="Paragraphedeliste"/>
        <w:numPr>
          <w:ilvl w:val="0"/>
          <w:numId w:val="18"/>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horaire de </w:t>
      </w:r>
      <w:r w:rsidR="70CE0719" w:rsidRPr="70CE0719">
        <w:rPr>
          <w:sz w:val="20"/>
          <w:szCs w:val="20"/>
        </w:rPr>
        <w:t xml:space="preserve">300 </w:t>
      </w:r>
      <w:r w:rsidR="001923A8">
        <w:rPr>
          <w:sz w:val="20"/>
          <w:szCs w:val="20"/>
        </w:rPr>
        <w:t>euros</w:t>
      </w:r>
      <w:r w:rsidRPr="00740399">
        <w:rPr>
          <w:sz w:val="20"/>
          <w:szCs w:val="20"/>
        </w:rPr>
        <w:t xml:space="preserve"> pour une anomalie ou incident bloquant ;</w:t>
      </w:r>
    </w:p>
    <w:p w14:paraId="2F6B33C5" w14:textId="70581059" w:rsidR="00740399" w:rsidRPr="00740399" w:rsidRDefault="00740399" w:rsidP="00C96534">
      <w:pPr>
        <w:pStyle w:val="Paragraphedeliste"/>
        <w:numPr>
          <w:ilvl w:val="0"/>
          <w:numId w:val="18"/>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journalière de </w:t>
      </w:r>
      <w:r w:rsidR="70CE0719" w:rsidRPr="70CE0719">
        <w:rPr>
          <w:sz w:val="20"/>
          <w:szCs w:val="20"/>
        </w:rPr>
        <w:t xml:space="preserve">500 </w:t>
      </w:r>
      <w:r w:rsidR="001923A8">
        <w:rPr>
          <w:sz w:val="20"/>
          <w:szCs w:val="20"/>
        </w:rPr>
        <w:t>euros</w:t>
      </w:r>
      <w:r w:rsidRPr="00740399">
        <w:rPr>
          <w:sz w:val="20"/>
          <w:szCs w:val="20"/>
        </w:rPr>
        <w:t xml:space="preserve"> pour une anomalie ou incident majeur ;</w:t>
      </w:r>
    </w:p>
    <w:p w14:paraId="3EADD1CD" w14:textId="2C1D1C40" w:rsidR="00740399" w:rsidRPr="00740399" w:rsidRDefault="00740399" w:rsidP="00C96534">
      <w:pPr>
        <w:pStyle w:val="Paragraphedeliste"/>
        <w:numPr>
          <w:ilvl w:val="0"/>
          <w:numId w:val="18"/>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journalière de </w:t>
      </w:r>
      <w:r w:rsidR="70CE0719" w:rsidRPr="70CE0719">
        <w:rPr>
          <w:sz w:val="20"/>
          <w:szCs w:val="20"/>
        </w:rPr>
        <w:t xml:space="preserve">300 </w:t>
      </w:r>
      <w:r w:rsidR="001923A8">
        <w:rPr>
          <w:sz w:val="20"/>
          <w:szCs w:val="20"/>
        </w:rPr>
        <w:t>euros</w:t>
      </w:r>
      <w:r w:rsidRPr="00740399">
        <w:rPr>
          <w:sz w:val="20"/>
          <w:szCs w:val="20"/>
        </w:rPr>
        <w:t xml:space="preserve"> pour une anomalie ou incident mineur</w:t>
      </w:r>
      <w:r w:rsidR="00B27734">
        <w:rPr>
          <w:sz w:val="20"/>
          <w:szCs w:val="20"/>
        </w:rPr>
        <w:t xml:space="preserve"> </w:t>
      </w:r>
      <w:r w:rsidR="70CE0719" w:rsidRPr="70CE0719">
        <w:rPr>
          <w:sz w:val="20"/>
          <w:szCs w:val="20"/>
        </w:rPr>
        <w:t>;</w:t>
      </w:r>
    </w:p>
    <w:p w14:paraId="09C8C21B" w14:textId="2A263952" w:rsidR="70CE0719" w:rsidRDefault="70CE0719" w:rsidP="70CE0719">
      <w:pPr>
        <w:pStyle w:val="Paragraphedeliste"/>
        <w:numPr>
          <w:ilvl w:val="0"/>
          <w:numId w:val="18"/>
        </w:numPr>
        <w:spacing w:before="120" w:after="120"/>
        <w:ind w:left="714" w:hanging="357"/>
        <w:contextualSpacing w:val="0"/>
        <w:jc w:val="both"/>
        <w:rPr>
          <w:sz w:val="20"/>
          <w:szCs w:val="20"/>
        </w:rPr>
      </w:pPr>
      <w:r w:rsidRPr="70CE0719">
        <w:rPr>
          <w:sz w:val="20"/>
          <w:szCs w:val="20"/>
        </w:rPr>
        <w:t xml:space="preserve">À une pénalité </w:t>
      </w:r>
      <w:r w:rsidR="00B27734">
        <w:rPr>
          <w:sz w:val="20"/>
          <w:szCs w:val="20"/>
        </w:rPr>
        <w:t>journalière</w:t>
      </w:r>
      <w:r w:rsidRPr="70CE0719">
        <w:rPr>
          <w:sz w:val="20"/>
          <w:szCs w:val="20"/>
        </w:rPr>
        <w:t xml:space="preserve"> de 300 euros à la suite d’une évolution corrective. </w:t>
      </w:r>
    </w:p>
    <w:p w14:paraId="2D567905" w14:textId="04EDA9AB" w:rsidR="00740399" w:rsidRDefault="00740399" w:rsidP="00740399">
      <w:pPr>
        <w:jc w:val="both"/>
        <w:rPr>
          <w:sz w:val="20"/>
          <w:szCs w:val="20"/>
        </w:rPr>
      </w:pPr>
      <w:r w:rsidRPr="00740399">
        <w:rPr>
          <w:sz w:val="20"/>
          <w:szCs w:val="20"/>
        </w:rPr>
        <w:t xml:space="preserve">Ces délais sont calculés à partir de la notification de l’incident/anomalie par le </w:t>
      </w:r>
      <w:r>
        <w:rPr>
          <w:sz w:val="20"/>
          <w:szCs w:val="20"/>
        </w:rPr>
        <w:t>CNM</w:t>
      </w:r>
      <w:r w:rsidRPr="00740399">
        <w:rPr>
          <w:sz w:val="20"/>
          <w:szCs w:val="20"/>
        </w:rPr>
        <w:t xml:space="preserve"> jusqu’à la livraison par le titulaire des informations complètes permettant la résolution.</w:t>
      </w:r>
    </w:p>
    <w:p w14:paraId="09C468B2" w14:textId="0825BA06" w:rsidR="00740399" w:rsidRPr="00740399" w:rsidRDefault="00740399" w:rsidP="00740399">
      <w:pPr>
        <w:pStyle w:val="Titre2"/>
        <w:shd w:val="clear" w:color="auto" w:fill="auto"/>
        <w:contextualSpacing/>
        <w:rPr>
          <w:bCs w:val="0"/>
          <w:color w:val="683766"/>
          <w:sz w:val="22"/>
          <w:szCs w:val="22"/>
        </w:rPr>
      </w:pPr>
      <w:bookmarkStart w:id="156" w:name="_Toc222303080"/>
      <w:r w:rsidRPr="00740399">
        <w:rPr>
          <w:bCs w:val="0"/>
          <w:color w:val="683766"/>
          <w:sz w:val="22"/>
          <w:szCs w:val="22"/>
        </w:rPr>
        <w:t>Pénalités relatives à la réversibilité</w:t>
      </w:r>
      <w:bookmarkEnd w:id="156"/>
      <w:r w:rsidRPr="00740399">
        <w:rPr>
          <w:bCs w:val="0"/>
          <w:color w:val="683766"/>
          <w:sz w:val="22"/>
          <w:szCs w:val="22"/>
        </w:rPr>
        <w:t xml:space="preserve"> </w:t>
      </w:r>
    </w:p>
    <w:p w14:paraId="66D67EB6" w14:textId="1D334502" w:rsidR="00740399" w:rsidRPr="00740399" w:rsidRDefault="00740399" w:rsidP="00740399">
      <w:pPr>
        <w:jc w:val="both"/>
        <w:rPr>
          <w:sz w:val="20"/>
          <w:szCs w:val="20"/>
        </w:rPr>
      </w:pPr>
      <w:r w:rsidRPr="00740399">
        <w:rPr>
          <w:sz w:val="20"/>
          <w:szCs w:val="20"/>
        </w:rPr>
        <w:t xml:space="preserve">Lorsque le délai contractuel relatif à la restitution des données et informations se trouve dépassé du fait du titulaire, celui-ci encourt, sans mise en demeure préalable, une pénalité forfaitaire de </w:t>
      </w:r>
      <w:r w:rsidR="00A179CD">
        <w:rPr>
          <w:sz w:val="20"/>
          <w:szCs w:val="20"/>
        </w:rPr>
        <w:t xml:space="preserve">1200 </w:t>
      </w:r>
      <w:r w:rsidR="001923A8">
        <w:rPr>
          <w:sz w:val="20"/>
          <w:szCs w:val="20"/>
        </w:rPr>
        <w:t>euros</w:t>
      </w:r>
      <w:r w:rsidRPr="00740399">
        <w:rPr>
          <w:sz w:val="20"/>
          <w:szCs w:val="20"/>
        </w:rPr>
        <w:t xml:space="preserve"> par jour ouvré de retard sur les prestations restant dues.</w:t>
      </w:r>
    </w:p>
    <w:p w14:paraId="72816FF2" w14:textId="08C74FE2" w:rsidR="001B7983" w:rsidRDefault="001B7983" w:rsidP="007A5EE5">
      <w:pPr>
        <w:pStyle w:val="Titre2"/>
        <w:shd w:val="clear" w:color="auto" w:fill="auto"/>
        <w:contextualSpacing/>
        <w:rPr>
          <w:bCs w:val="0"/>
          <w:color w:val="683766"/>
          <w:sz w:val="22"/>
          <w:szCs w:val="22"/>
        </w:rPr>
      </w:pPr>
      <w:bookmarkStart w:id="157" w:name="_Toc222303081"/>
      <w:r>
        <w:rPr>
          <w:bCs w:val="0"/>
          <w:color w:val="683766"/>
          <w:sz w:val="22"/>
          <w:szCs w:val="22"/>
        </w:rPr>
        <w:t>Pénalités pour non-respect des obligations en matière de lutte contre le travail dissimulé</w:t>
      </w:r>
      <w:bookmarkEnd w:id="157"/>
    </w:p>
    <w:p w14:paraId="66DB12E0" w14:textId="1BE89E90" w:rsidR="001B7983" w:rsidRPr="001B7983" w:rsidRDefault="001B7983" w:rsidP="001B7983">
      <w:pPr>
        <w:jc w:val="both"/>
        <w:rPr>
          <w:sz w:val="20"/>
          <w:szCs w:val="20"/>
        </w:rPr>
      </w:pPr>
      <w:r w:rsidRPr="001B7983">
        <w:rPr>
          <w:sz w:val="20"/>
          <w:szCs w:val="20"/>
        </w:rPr>
        <w:t>Le titulaire est tenu de s'acquitter des formalit</w:t>
      </w:r>
      <w:r w:rsidRPr="001B7983">
        <w:rPr>
          <w:rFonts w:hint="cs"/>
          <w:sz w:val="20"/>
          <w:szCs w:val="20"/>
        </w:rPr>
        <w:t>é</w:t>
      </w:r>
      <w:r w:rsidRPr="001B7983">
        <w:rPr>
          <w:sz w:val="20"/>
          <w:szCs w:val="20"/>
        </w:rPr>
        <w:t>s mentionn</w:t>
      </w:r>
      <w:r w:rsidRPr="001B7983">
        <w:rPr>
          <w:rFonts w:hint="cs"/>
          <w:sz w:val="20"/>
          <w:szCs w:val="20"/>
        </w:rPr>
        <w:t>é</w:t>
      </w:r>
      <w:r w:rsidRPr="001B7983">
        <w:rPr>
          <w:sz w:val="20"/>
          <w:szCs w:val="20"/>
        </w:rPr>
        <w:t xml:space="preserve">es aux articles L.8221-3 </w:t>
      </w:r>
      <w:r w:rsidRPr="001B7983">
        <w:rPr>
          <w:rFonts w:hint="cs"/>
          <w:sz w:val="20"/>
          <w:szCs w:val="20"/>
        </w:rPr>
        <w:t>à</w:t>
      </w:r>
      <w:r w:rsidRPr="001B7983">
        <w:rPr>
          <w:sz w:val="20"/>
          <w:szCs w:val="20"/>
        </w:rPr>
        <w:t xml:space="preserve"> L.8221-5 du code</w:t>
      </w:r>
      <w:r>
        <w:rPr>
          <w:sz w:val="20"/>
          <w:szCs w:val="20"/>
        </w:rPr>
        <w:t xml:space="preserve"> </w:t>
      </w:r>
      <w:r w:rsidRPr="001B7983">
        <w:rPr>
          <w:sz w:val="20"/>
          <w:szCs w:val="20"/>
        </w:rPr>
        <w:t xml:space="preserve">du travail relatifs </w:t>
      </w:r>
      <w:r w:rsidRPr="001B7983">
        <w:rPr>
          <w:rFonts w:hint="cs"/>
          <w:sz w:val="20"/>
          <w:szCs w:val="20"/>
        </w:rPr>
        <w:t>à</w:t>
      </w:r>
      <w:r w:rsidRPr="001B7983">
        <w:rPr>
          <w:sz w:val="20"/>
          <w:szCs w:val="20"/>
        </w:rPr>
        <w:t xml:space="preserve"> la d</w:t>
      </w:r>
      <w:r w:rsidRPr="001B7983">
        <w:rPr>
          <w:rFonts w:hint="cs"/>
          <w:sz w:val="20"/>
          <w:szCs w:val="20"/>
        </w:rPr>
        <w:t>é</w:t>
      </w:r>
      <w:r w:rsidRPr="001B7983">
        <w:rPr>
          <w:sz w:val="20"/>
          <w:szCs w:val="20"/>
        </w:rPr>
        <w:t>claration de l'activit</w:t>
      </w:r>
      <w:r w:rsidRPr="001B7983">
        <w:rPr>
          <w:rFonts w:hint="cs"/>
          <w:sz w:val="20"/>
          <w:szCs w:val="20"/>
        </w:rPr>
        <w:t>é</w:t>
      </w:r>
      <w:r w:rsidRPr="001B7983">
        <w:rPr>
          <w:sz w:val="20"/>
          <w:szCs w:val="20"/>
        </w:rPr>
        <w:t xml:space="preserve"> de l'entreprise et </w:t>
      </w:r>
      <w:r w:rsidRPr="001B7983">
        <w:rPr>
          <w:rFonts w:hint="cs"/>
          <w:sz w:val="20"/>
          <w:szCs w:val="20"/>
        </w:rPr>
        <w:t>à</w:t>
      </w:r>
      <w:r w:rsidRPr="001B7983">
        <w:rPr>
          <w:sz w:val="20"/>
          <w:szCs w:val="20"/>
        </w:rPr>
        <w:t xml:space="preserve"> la d</w:t>
      </w:r>
      <w:r w:rsidRPr="001B7983">
        <w:rPr>
          <w:rFonts w:hint="cs"/>
          <w:sz w:val="20"/>
          <w:szCs w:val="20"/>
        </w:rPr>
        <w:t>é</w:t>
      </w:r>
      <w:r w:rsidRPr="001B7983">
        <w:rPr>
          <w:sz w:val="20"/>
          <w:szCs w:val="20"/>
        </w:rPr>
        <w:t>claration des salari</w:t>
      </w:r>
      <w:r w:rsidRPr="001B7983">
        <w:rPr>
          <w:rFonts w:hint="cs"/>
          <w:sz w:val="20"/>
          <w:szCs w:val="20"/>
        </w:rPr>
        <w:t>é</w:t>
      </w:r>
      <w:r w:rsidRPr="001B7983">
        <w:rPr>
          <w:sz w:val="20"/>
          <w:szCs w:val="20"/>
        </w:rPr>
        <w:t>s de</w:t>
      </w:r>
      <w:r>
        <w:rPr>
          <w:sz w:val="20"/>
          <w:szCs w:val="20"/>
        </w:rPr>
        <w:t xml:space="preserve"> </w:t>
      </w:r>
      <w:r w:rsidRPr="001B7983">
        <w:rPr>
          <w:sz w:val="20"/>
          <w:szCs w:val="20"/>
        </w:rPr>
        <w:t>l'entreprise. Le titulaire encourt une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w:t>
      </w:r>
      <w:r w:rsidRPr="001B7983">
        <w:rPr>
          <w:rFonts w:hint="cs"/>
          <w:sz w:val="20"/>
          <w:szCs w:val="20"/>
        </w:rPr>
        <w:t>é</w:t>
      </w:r>
      <w:r w:rsidRPr="001B7983">
        <w:rPr>
          <w:sz w:val="20"/>
          <w:szCs w:val="20"/>
        </w:rPr>
        <w:t xml:space="preserve">gale </w:t>
      </w:r>
      <w:r w:rsidRPr="001B7983">
        <w:rPr>
          <w:rFonts w:hint="cs"/>
          <w:sz w:val="20"/>
          <w:szCs w:val="20"/>
        </w:rPr>
        <w:t>à</w:t>
      </w:r>
      <w:r w:rsidRPr="001B7983">
        <w:rPr>
          <w:sz w:val="20"/>
          <w:szCs w:val="20"/>
        </w:rPr>
        <w:t xml:space="preserve"> 10% du montant du march</w:t>
      </w:r>
      <w:r w:rsidRPr="001B7983">
        <w:rPr>
          <w:rFonts w:hint="cs"/>
          <w:sz w:val="20"/>
          <w:szCs w:val="20"/>
        </w:rPr>
        <w:t>é</w:t>
      </w:r>
      <w:r w:rsidRPr="001B7983">
        <w:rPr>
          <w:sz w:val="20"/>
          <w:szCs w:val="20"/>
        </w:rPr>
        <w:t xml:space="preserve"> sans pouvoir exc</w:t>
      </w:r>
      <w:r w:rsidRPr="001B7983">
        <w:rPr>
          <w:rFonts w:hint="cs"/>
          <w:sz w:val="20"/>
          <w:szCs w:val="20"/>
        </w:rPr>
        <w:t>é</w:t>
      </w:r>
      <w:r w:rsidRPr="001B7983">
        <w:rPr>
          <w:sz w:val="20"/>
          <w:szCs w:val="20"/>
        </w:rPr>
        <w:t>der</w:t>
      </w:r>
      <w:r>
        <w:rPr>
          <w:sz w:val="20"/>
          <w:szCs w:val="20"/>
        </w:rPr>
        <w:t xml:space="preserve"> </w:t>
      </w:r>
      <w:r w:rsidRPr="001B7983">
        <w:rPr>
          <w:sz w:val="20"/>
          <w:szCs w:val="20"/>
        </w:rPr>
        <w:t>le montant des amendes encourues en application des articles L. 8224-1, L. 8224-2 et L. 8224-5 du</w:t>
      </w:r>
      <w:r>
        <w:rPr>
          <w:sz w:val="20"/>
          <w:szCs w:val="20"/>
        </w:rPr>
        <w:t xml:space="preserve"> </w:t>
      </w:r>
      <w:r w:rsidRPr="001B7983">
        <w:rPr>
          <w:sz w:val="20"/>
          <w:szCs w:val="20"/>
        </w:rPr>
        <w:t>code du travail, que le pourra appliquer dans les conditions suivantes.</w:t>
      </w:r>
    </w:p>
    <w:p w14:paraId="46B0D424" w14:textId="18617A50" w:rsidR="001B7983" w:rsidRPr="001B7983" w:rsidRDefault="001B7983" w:rsidP="001B7983">
      <w:pPr>
        <w:jc w:val="both"/>
        <w:rPr>
          <w:sz w:val="20"/>
          <w:szCs w:val="20"/>
        </w:rPr>
      </w:pPr>
      <w:r w:rsidRPr="001B7983">
        <w:rPr>
          <w:sz w:val="20"/>
          <w:szCs w:val="20"/>
        </w:rPr>
        <w:t>Si le repr</w:t>
      </w:r>
      <w:r w:rsidRPr="001B7983">
        <w:rPr>
          <w:rFonts w:hint="cs"/>
          <w:sz w:val="20"/>
          <w:szCs w:val="20"/>
        </w:rPr>
        <w:t>é</w:t>
      </w:r>
      <w:r w:rsidRPr="001B7983">
        <w:rPr>
          <w:sz w:val="20"/>
          <w:szCs w:val="20"/>
        </w:rPr>
        <w:t>sentant du pouvoir adjudicateur (RPA) est inform</w:t>
      </w:r>
      <w:r w:rsidRPr="001B7983">
        <w:rPr>
          <w:rFonts w:hint="cs"/>
          <w:sz w:val="20"/>
          <w:szCs w:val="20"/>
        </w:rPr>
        <w:t>é</w:t>
      </w:r>
      <w:r w:rsidRPr="001B7983">
        <w:rPr>
          <w:sz w:val="20"/>
          <w:szCs w:val="20"/>
        </w:rPr>
        <w:t xml:space="preserve"> par un agent de contr</w:t>
      </w:r>
      <w:r w:rsidRPr="001B7983">
        <w:rPr>
          <w:rFonts w:hint="cs"/>
          <w:sz w:val="20"/>
          <w:szCs w:val="20"/>
        </w:rPr>
        <w:t>ô</w:t>
      </w:r>
      <w:r w:rsidRPr="001B7983">
        <w:rPr>
          <w:sz w:val="20"/>
          <w:szCs w:val="20"/>
        </w:rPr>
        <w:t>le de l'inspection du</w:t>
      </w:r>
      <w:r>
        <w:rPr>
          <w:sz w:val="20"/>
          <w:szCs w:val="20"/>
        </w:rPr>
        <w:t xml:space="preserve"> </w:t>
      </w:r>
      <w:r w:rsidRPr="001B7983">
        <w:rPr>
          <w:sz w:val="20"/>
          <w:szCs w:val="20"/>
        </w:rPr>
        <w:t>travail de la situation irr</w:t>
      </w:r>
      <w:r w:rsidRPr="001B7983">
        <w:rPr>
          <w:rFonts w:hint="cs"/>
          <w:sz w:val="20"/>
          <w:szCs w:val="20"/>
        </w:rPr>
        <w:t>é</w:t>
      </w:r>
      <w:r w:rsidRPr="001B7983">
        <w:rPr>
          <w:sz w:val="20"/>
          <w:szCs w:val="20"/>
        </w:rPr>
        <w:t>guli</w:t>
      </w:r>
      <w:r w:rsidRPr="001B7983">
        <w:rPr>
          <w:rFonts w:hint="cs"/>
          <w:sz w:val="20"/>
          <w:szCs w:val="20"/>
        </w:rPr>
        <w:t>è</w:t>
      </w:r>
      <w:r w:rsidRPr="001B7983">
        <w:rPr>
          <w:sz w:val="20"/>
          <w:szCs w:val="20"/>
        </w:rPr>
        <w:t>re du titulaire, il l'enjoindra de la faire cesser par lettre recommand</w:t>
      </w:r>
      <w:r w:rsidRPr="001B7983">
        <w:rPr>
          <w:rFonts w:hint="cs"/>
          <w:sz w:val="20"/>
          <w:szCs w:val="20"/>
        </w:rPr>
        <w:t>é</w:t>
      </w:r>
      <w:r w:rsidRPr="001B7983">
        <w:rPr>
          <w:sz w:val="20"/>
          <w:szCs w:val="20"/>
        </w:rPr>
        <w:t>e avec</w:t>
      </w:r>
      <w:r>
        <w:rPr>
          <w:sz w:val="20"/>
          <w:szCs w:val="20"/>
        </w:rPr>
        <w:t xml:space="preserve"> </w:t>
      </w:r>
      <w:r w:rsidRPr="001B7983">
        <w:rPr>
          <w:sz w:val="20"/>
          <w:szCs w:val="20"/>
        </w:rPr>
        <w:t>accus</w:t>
      </w:r>
      <w:r w:rsidRPr="001B7983">
        <w:rPr>
          <w:rFonts w:hint="cs"/>
          <w:sz w:val="20"/>
          <w:szCs w:val="20"/>
        </w:rPr>
        <w:t>é</w:t>
      </w:r>
      <w:r w:rsidRPr="001B7983">
        <w:rPr>
          <w:sz w:val="20"/>
          <w:szCs w:val="20"/>
        </w:rPr>
        <w:t xml:space="preserve"> de r</w:t>
      </w:r>
      <w:r w:rsidRPr="001B7983">
        <w:rPr>
          <w:rFonts w:hint="cs"/>
          <w:sz w:val="20"/>
          <w:szCs w:val="20"/>
        </w:rPr>
        <w:t>é</w:t>
      </w:r>
      <w:r w:rsidRPr="001B7983">
        <w:rPr>
          <w:sz w:val="20"/>
          <w:szCs w:val="20"/>
        </w:rPr>
        <w:t>ception. Si dans un d</w:t>
      </w:r>
      <w:r w:rsidRPr="001B7983">
        <w:rPr>
          <w:rFonts w:hint="cs"/>
          <w:sz w:val="20"/>
          <w:szCs w:val="20"/>
        </w:rPr>
        <w:t>é</w:t>
      </w:r>
      <w:r w:rsidRPr="001B7983">
        <w:rPr>
          <w:sz w:val="20"/>
          <w:szCs w:val="20"/>
        </w:rPr>
        <w:t>lai de quinze jours apr</w:t>
      </w:r>
      <w:r w:rsidRPr="001B7983">
        <w:rPr>
          <w:rFonts w:hint="cs"/>
          <w:sz w:val="20"/>
          <w:szCs w:val="20"/>
        </w:rPr>
        <w:t>è</w:t>
      </w:r>
      <w:r w:rsidRPr="001B7983">
        <w:rPr>
          <w:sz w:val="20"/>
          <w:szCs w:val="20"/>
        </w:rPr>
        <w:t>s cette mise en demeure, le titulaire n'apporte</w:t>
      </w:r>
      <w:r>
        <w:rPr>
          <w:sz w:val="20"/>
          <w:szCs w:val="20"/>
        </w:rPr>
        <w:t xml:space="preserve"> </w:t>
      </w:r>
      <w:r w:rsidRPr="001B7983">
        <w:rPr>
          <w:sz w:val="20"/>
          <w:szCs w:val="20"/>
        </w:rPr>
        <w:t xml:space="preserve">pas la preuve qu'il a mis fin </w:t>
      </w:r>
      <w:r w:rsidRPr="001B7983">
        <w:rPr>
          <w:rFonts w:hint="cs"/>
          <w:sz w:val="20"/>
          <w:szCs w:val="20"/>
        </w:rPr>
        <w:t>à</w:t>
      </w:r>
      <w:r w:rsidRPr="001B7983">
        <w:rPr>
          <w:sz w:val="20"/>
          <w:szCs w:val="20"/>
        </w:rPr>
        <w:t xml:space="preserve"> la situation d</w:t>
      </w:r>
      <w:r w:rsidRPr="001B7983">
        <w:rPr>
          <w:rFonts w:hint="cs"/>
          <w:sz w:val="20"/>
          <w:szCs w:val="20"/>
        </w:rPr>
        <w:t>é</w:t>
      </w:r>
      <w:r w:rsidRPr="001B7983">
        <w:rPr>
          <w:sz w:val="20"/>
          <w:szCs w:val="20"/>
        </w:rPr>
        <w:t>lictuelle, le RPA en informe l'agent auteur du signalement</w:t>
      </w:r>
      <w:r>
        <w:rPr>
          <w:sz w:val="20"/>
          <w:szCs w:val="20"/>
        </w:rPr>
        <w:t xml:space="preserve"> </w:t>
      </w:r>
      <w:r w:rsidRPr="001B7983">
        <w:rPr>
          <w:sz w:val="20"/>
          <w:szCs w:val="20"/>
        </w:rPr>
        <w:t>et peut appliquer la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pr</w:t>
      </w:r>
      <w:r w:rsidRPr="001B7983">
        <w:rPr>
          <w:rFonts w:hint="cs"/>
          <w:sz w:val="20"/>
          <w:szCs w:val="20"/>
        </w:rPr>
        <w:t>é</w:t>
      </w:r>
      <w:r w:rsidRPr="001B7983">
        <w:rPr>
          <w:sz w:val="20"/>
          <w:szCs w:val="20"/>
        </w:rPr>
        <w:t xml:space="preserve">vue </w:t>
      </w:r>
      <w:r w:rsidRPr="001B7983">
        <w:rPr>
          <w:rFonts w:hint="cs"/>
          <w:sz w:val="20"/>
          <w:szCs w:val="20"/>
        </w:rPr>
        <w:t>à</w:t>
      </w:r>
      <w:r w:rsidRPr="001B7983">
        <w:rPr>
          <w:sz w:val="20"/>
          <w:szCs w:val="20"/>
        </w:rPr>
        <w:t xml:space="preserve"> l'alin</w:t>
      </w:r>
      <w:r w:rsidRPr="001B7983">
        <w:rPr>
          <w:rFonts w:hint="cs"/>
          <w:sz w:val="20"/>
          <w:szCs w:val="20"/>
        </w:rPr>
        <w:t>é</w:t>
      </w:r>
      <w:r w:rsidRPr="001B7983">
        <w:rPr>
          <w:sz w:val="20"/>
          <w:szCs w:val="20"/>
        </w:rPr>
        <w:t>a pr</w:t>
      </w:r>
      <w:r w:rsidRPr="001B7983">
        <w:rPr>
          <w:rFonts w:hint="cs"/>
          <w:sz w:val="20"/>
          <w:szCs w:val="20"/>
        </w:rPr>
        <w:t>é</w:t>
      </w:r>
      <w:r w:rsidRPr="001B7983">
        <w:rPr>
          <w:sz w:val="20"/>
          <w:szCs w:val="20"/>
        </w:rPr>
        <w:t>c</w:t>
      </w:r>
      <w:r w:rsidRPr="001B7983">
        <w:rPr>
          <w:rFonts w:hint="cs"/>
          <w:sz w:val="20"/>
          <w:szCs w:val="20"/>
        </w:rPr>
        <w:t>é</w:t>
      </w:r>
      <w:r w:rsidRPr="001B7983">
        <w:rPr>
          <w:sz w:val="20"/>
          <w:szCs w:val="20"/>
        </w:rPr>
        <w:t>dent. S'il n'applique pas la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le repr</w:t>
      </w:r>
      <w:r w:rsidRPr="001B7983">
        <w:rPr>
          <w:rFonts w:hint="cs"/>
          <w:sz w:val="20"/>
          <w:szCs w:val="20"/>
        </w:rPr>
        <w:t>é</w:t>
      </w:r>
      <w:r w:rsidRPr="001B7983">
        <w:rPr>
          <w:sz w:val="20"/>
          <w:szCs w:val="20"/>
        </w:rPr>
        <w:t>sentant</w:t>
      </w:r>
      <w:r>
        <w:rPr>
          <w:sz w:val="20"/>
          <w:szCs w:val="20"/>
        </w:rPr>
        <w:t xml:space="preserve"> </w:t>
      </w:r>
      <w:r w:rsidRPr="001B7983">
        <w:rPr>
          <w:sz w:val="20"/>
          <w:szCs w:val="20"/>
        </w:rPr>
        <w:t>pouvoir adjudicateur peut r</w:t>
      </w:r>
      <w:r w:rsidRPr="001B7983">
        <w:rPr>
          <w:rFonts w:hint="cs"/>
          <w:sz w:val="20"/>
          <w:szCs w:val="20"/>
        </w:rPr>
        <w:t>é</w:t>
      </w:r>
      <w:r w:rsidRPr="001B7983">
        <w:rPr>
          <w:sz w:val="20"/>
          <w:szCs w:val="20"/>
        </w:rPr>
        <w:t>silier le march</w:t>
      </w:r>
      <w:r w:rsidRPr="001B7983">
        <w:rPr>
          <w:rFonts w:hint="cs"/>
          <w:sz w:val="20"/>
          <w:szCs w:val="20"/>
        </w:rPr>
        <w:t>é</w:t>
      </w:r>
      <w:r w:rsidRPr="001B7983">
        <w:rPr>
          <w:sz w:val="20"/>
          <w:szCs w:val="20"/>
        </w:rPr>
        <w:t xml:space="preserve"> public, sans indemnit</w:t>
      </w:r>
      <w:r w:rsidRPr="001B7983">
        <w:rPr>
          <w:rFonts w:hint="cs"/>
          <w:sz w:val="20"/>
          <w:szCs w:val="20"/>
        </w:rPr>
        <w:t>é</w:t>
      </w:r>
      <w:r w:rsidRPr="001B7983">
        <w:rPr>
          <w:sz w:val="20"/>
          <w:szCs w:val="20"/>
        </w:rPr>
        <w:t>, aux frais et risques du titulaire.</w:t>
      </w:r>
    </w:p>
    <w:p w14:paraId="1CF2298D" w14:textId="32D5C09C" w:rsidR="007A5EE5" w:rsidRPr="00050F55" w:rsidRDefault="007A5EE5" w:rsidP="007A5EE5">
      <w:pPr>
        <w:pStyle w:val="Titre2"/>
        <w:shd w:val="clear" w:color="auto" w:fill="auto"/>
        <w:contextualSpacing/>
        <w:rPr>
          <w:bCs w:val="0"/>
          <w:color w:val="683766"/>
          <w:sz w:val="22"/>
          <w:szCs w:val="22"/>
        </w:rPr>
      </w:pPr>
      <w:bookmarkStart w:id="158" w:name="_Toc222303082"/>
      <w:r w:rsidRPr="00050F55">
        <w:rPr>
          <w:bCs w:val="0"/>
          <w:color w:val="683766"/>
          <w:sz w:val="22"/>
          <w:szCs w:val="22"/>
        </w:rPr>
        <w:t>Autres pénalités</w:t>
      </w:r>
      <w:bookmarkEnd w:id="158"/>
    </w:p>
    <w:p w14:paraId="2C022816" w14:textId="32FD261F" w:rsidR="007A5EE5" w:rsidRPr="00B473D9" w:rsidRDefault="007A5EE5" w:rsidP="007A5EE5">
      <w:pPr>
        <w:jc w:val="both"/>
        <w:rPr>
          <w:sz w:val="20"/>
          <w:szCs w:val="20"/>
        </w:rPr>
      </w:pPr>
      <w:r w:rsidRPr="00B473D9">
        <w:rPr>
          <w:sz w:val="20"/>
          <w:szCs w:val="20"/>
        </w:rPr>
        <w:t>En complément de l’article 14 du CCAG-</w:t>
      </w:r>
      <w:r w:rsidR="00843FB2">
        <w:rPr>
          <w:sz w:val="20"/>
          <w:szCs w:val="20"/>
        </w:rPr>
        <w:t>TIC</w:t>
      </w:r>
      <w:r w:rsidRPr="00B473D9">
        <w:rPr>
          <w:sz w:val="20"/>
          <w:szCs w:val="20"/>
        </w:rPr>
        <w:t>, les pénalités suivant</w:t>
      </w:r>
      <w:r w:rsidR="00A427B6">
        <w:rPr>
          <w:sz w:val="20"/>
          <w:szCs w:val="20"/>
        </w:rPr>
        <w:t>e</w:t>
      </w:r>
      <w:r w:rsidRPr="00B473D9">
        <w:rPr>
          <w:sz w:val="20"/>
          <w:szCs w:val="20"/>
        </w:rPr>
        <w:t xml:space="preserve">s seront applicables : </w:t>
      </w:r>
    </w:p>
    <w:p w14:paraId="2F7F02B7" w14:textId="46428C6D" w:rsidR="007A5EE5" w:rsidRPr="00B473D9" w:rsidRDefault="007A5EE5"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En cas d’absence non justifiée et non excusée à une réunion </w:t>
      </w:r>
      <w:r w:rsidR="0055249E">
        <w:rPr>
          <w:sz w:val="20"/>
          <w:szCs w:val="20"/>
        </w:rPr>
        <w:t>d’un membre de l’équipe</w:t>
      </w:r>
      <w:r w:rsidR="00E113EF">
        <w:rPr>
          <w:sz w:val="20"/>
          <w:szCs w:val="20"/>
        </w:rPr>
        <w:t xml:space="preserve"> ou du chef de projet</w:t>
      </w:r>
      <w:r w:rsidR="0055249E">
        <w:rPr>
          <w:sz w:val="20"/>
          <w:szCs w:val="20"/>
        </w:rPr>
        <w:t xml:space="preserve"> et non remplacé,</w:t>
      </w:r>
      <w:r w:rsidRPr="00B473D9">
        <w:rPr>
          <w:sz w:val="20"/>
          <w:szCs w:val="20"/>
        </w:rPr>
        <w:t xml:space="preserve"> une pénalité de </w:t>
      </w:r>
      <w:r w:rsidR="001B7983">
        <w:rPr>
          <w:sz w:val="20"/>
          <w:szCs w:val="20"/>
        </w:rPr>
        <w:t>200</w:t>
      </w:r>
      <w:r w:rsidRPr="00B473D9">
        <w:rPr>
          <w:sz w:val="20"/>
          <w:szCs w:val="20"/>
        </w:rPr>
        <w:t xml:space="preserve"> euros </w:t>
      </w:r>
      <w:r w:rsidR="0055249E">
        <w:rPr>
          <w:sz w:val="20"/>
          <w:szCs w:val="20"/>
        </w:rPr>
        <w:t>est appliquée</w:t>
      </w:r>
      <w:r w:rsidRPr="00B473D9">
        <w:rPr>
          <w:sz w:val="20"/>
          <w:szCs w:val="20"/>
        </w:rPr>
        <w:t xml:space="preserve"> ; </w:t>
      </w:r>
    </w:p>
    <w:p w14:paraId="1D4C9EDA" w14:textId="0D28A58D" w:rsidR="0055249E" w:rsidRDefault="007A5EE5"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En </w:t>
      </w:r>
      <w:r w:rsidR="00E113EF">
        <w:rPr>
          <w:sz w:val="20"/>
          <w:szCs w:val="20"/>
        </w:rPr>
        <w:t xml:space="preserve">cas </w:t>
      </w:r>
      <w:r w:rsidRPr="00B473D9">
        <w:rPr>
          <w:sz w:val="20"/>
          <w:szCs w:val="20"/>
        </w:rPr>
        <w:t>de non-respect de l’obligation d’information en cas de changement d’un membre de l’équipe</w:t>
      </w:r>
      <w:r w:rsidR="00E113EF">
        <w:rPr>
          <w:sz w:val="20"/>
          <w:szCs w:val="20"/>
        </w:rPr>
        <w:t xml:space="preserve"> ou du chef de projet</w:t>
      </w:r>
      <w:r w:rsidRPr="00B473D9">
        <w:rPr>
          <w:sz w:val="20"/>
          <w:szCs w:val="20"/>
        </w:rPr>
        <w:t>, une pénalité forfaitaire de 100 euros est appliquée par constat de ce non-respect ;</w:t>
      </w:r>
    </w:p>
    <w:p w14:paraId="68219F82" w14:textId="22D10136" w:rsidR="007A5EE5" w:rsidRDefault="0055249E" w:rsidP="00C96534">
      <w:pPr>
        <w:pStyle w:val="Paragraphedeliste"/>
        <w:numPr>
          <w:ilvl w:val="0"/>
          <w:numId w:val="16"/>
        </w:numPr>
        <w:spacing w:before="120" w:after="120"/>
        <w:ind w:left="714" w:hanging="357"/>
        <w:contextualSpacing w:val="0"/>
        <w:jc w:val="both"/>
        <w:rPr>
          <w:sz w:val="20"/>
          <w:szCs w:val="20"/>
        </w:rPr>
      </w:pPr>
      <w:r>
        <w:rPr>
          <w:sz w:val="20"/>
          <w:szCs w:val="20"/>
        </w:rPr>
        <w:t xml:space="preserve">En cas d’absence prolongée d’un membre de l’équipe ou du chef de projet dédié, non remplacé par une personne au profil et au niveau de connaissance du marché </w:t>
      </w:r>
      <w:r w:rsidR="002C1F44">
        <w:rPr>
          <w:sz w:val="20"/>
          <w:szCs w:val="20"/>
        </w:rPr>
        <w:t>équivalent</w:t>
      </w:r>
      <w:r>
        <w:rPr>
          <w:sz w:val="20"/>
          <w:szCs w:val="20"/>
        </w:rPr>
        <w:t xml:space="preserve">, le titulaire encourt une pénalité de </w:t>
      </w:r>
      <w:r w:rsidR="00E113EF">
        <w:rPr>
          <w:sz w:val="20"/>
          <w:szCs w:val="20"/>
        </w:rPr>
        <w:t>250</w:t>
      </w:r>
      <w:r>
        <w:rPr>
          <w:sz w:val="20"/>
          <w:szCs w:val="20"/>
        </w:rPr>
        <w:t xml:space="preserve"> euros par jour ouvré de retard à compter </w:t>
      </w:r>
      <w:r w:rsidR="002C1F44">
        <w:rPr>
          <w:sz w:val="20"/>
          <w:szCs w:val="20"/>
        </w:rPr>
        <w:t>du</w:t>
      </w:r>
      <w:r>
        <w:rPr>
          <w:sz w:val="20"/>
          <w:szCs w:val="20"/>
        </w:rPr>
        <w:t xml:space="preserve"> 5</w:t>
      </w:r>
      <w:r w:rsidRPr="0055249E">
        <w:rPr>
          <w:sz w:val="20"/>
          <w:szCs w:val="20"/>
          <w:vertAlign w:val="superscript"/>
        </w:rPr>
        <w:t>ème</w:t>
      </w:r>
      <w:r>
        <w:rPr>
          <w:sz w:val="20"/>
          <w:szCs w:val="20"/>
        </w:rPr>
        <w:t xml:space="preserve"> jour ouvré d’absence non remplacé</w:t>
      </w:r>
      <w:r w:rsidR="00E113EF">
        <w:rPr>
          <w:sz w:val="20"/>
          <w:szCs w:val="20"/>
        </w:rPr>
        <w:t>.</w:t>
      </w:r>
    </w:p>
    <w:p w14:paraId="723A9773" w14:textId="2B643887" w:rsidR="00EF28F6" w:rsidRDefault="00EF28F6" w:rsidP="00622EC0">
      <w:pPr>
        <w:pStyle w:val="Titre1"/>
        <w:shd w:val="clear" w:color="auto" w:fill="DC8C00"/>
        <w:contextualSpacing/>
        <w:rPr>
          <w:color w:val="FFFFFF" w:themeColor="background1"/>
        </w:rPr>
      </w:pPr>
      <w:bookmarkStart w:id="159" w:name="_Toc222303083"/>
      <w:bookmarkEnd w:id="153"/>
      <w:r>
        <w:rPr>
          <w:color w:val="FFFFFF" w:themeColor="background1"/>
        </w:rPr>
        <w:t>Constatation de l’exécution des prestations</w:t>
      </w:r>
      <w:bookmarkEnd w:id="159"/>
    </w:p>
    <w:p w14:paraId="1948BE6C" w14:textId="68561A14" w:rsidR="00E51F54" w:rsidRPr="00C96534" w:rsidRDefault="00E51F54" w:rsidP="00C96534">
      <w:pPr>
        <w:pStyle w:val="Titre2"/>
        <w:shd w:val="clear" w:color="auto" w:fill="auto"/>
        <w:contextualSpacing/>
        <w:rPr>
          <w:bCs w:val="0"/>
          <w:color w:val="683766"/>
          <w:sz w:val="22"/>
          <w:szCs w:val="22"/>
        </w:rPr>
      </w:pPr>
      <w:bookmarkStart w:id="160" w:name="_Toc82447959"/>
      <w:bookmarkStart w:id="161" w:name="_Hlk184224966"/>
      <w:bookmarkStart w:id="162" w:name="_Toc222303084"/>
      <w:r w:rsidRPr="00C96534">
        <w:rPr>
          <w:bCs w:val="0"/>
          <w:color w:val="683766"/>
          <w:sz w:val="22"/>
          <w:szCs w:val="22"/>
        </w:rPr>
        <w:t>Installation et mise en ordre de marche</w:t>
      </w:r>
      <w:bookmarkEnd w:id="160"/>
      <w:bookmarkEnd w:id="162"/>
      <w:r w:rsidRPr="00C96534">
        <w:rPr>
          <w:bCs w:val="0"/>
          <w:color w:val="683766"/>
          <w:sz w:val="22"/>
          <w:szCs w:val="22"/>
        </w:rPr>
        <w:t xml:space="preserve"> </w:t>
      </w:r>
    </w:p>
    <w:p w14:paraId="16BE0676"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L’installation et la mise en ordre de marche seront réalisées par le titulaire dans les conditions définies par l’article 29 du CCAG-TIC.</w:t>
      </w:r>
    </w:p>
    <w:p w14:paraId="130A8C73"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lastRenderedPageBreak/>
        <w:t>Le titulaire remet un procès-verbal de mise en ordre de marche à l’acheteur et lui indique s’il sera présent aux opérations de vérification. Ce procès-verbal pourra prendre la forme d’un mail, qui vaudra alors mise en ordre de marche.</w:t>
      </w:r>
    </w:p>
    <w:p w14:paraId="16BAD85E" w14:textId="0DEC8C6D" w:rsidR="00E51F54" w:rsidRPr="00C96534" w:rsidRDefault="00E51F54" w:rsidP="00C96534">
      <w:pPr>
        <w:pStyle w:val="Titre2"/>
        <w:shd w:val="clear" w:color="auto" w:fill="auto"/>
        <w:contextualSpacing/>
        <w:rPr>
          <w:bCs w:val="0"/>
          <w:color w:val="683766"/>
          <w:sz w:val="22"/>
          <w:szCs w:val="22"/>
        </w:rPr>
      </w:pPr>
      <w:bookmarkStart w:id="163" w:name="_Toc82447960"/>
      <w:bookmarkStart w:id="164" w:name="_Toc222303085"/>
      <w:r w:rsidRPr="00C96534">
        <w:rPr>
          <w:bCs w:val="0"/>
          <w:color w:val="683766"/>
          <w:sz w:val="22"/>
          <w:szCs w:val="22"/>
        </w:rPr>
        <w:t>Modalités des opérations de vérification</w:t>
      </w:r>
      <w:bookmarkEnd w:id="163"/>
      <w:bookmarkEnd w:id="164"/>
    </w:p>
    <w:p w14:paraId="190B57A8"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Les opérations de vérifications seront effectuées dans les conditions suivantes :</w:t>
      </w:r>
    </w:p>
    <w:p w14:paraId="632E82C6" w14:textId="0D61B997" w:rsidR="00E51F54" w:rsidRPr="00C96534" w:rsidRDefault="00E51F54" w:rsidP="00C96534">
      <w:pPr>
        <w:pStyle w:val="Paragraphedeliste"/>
        <w:numPr>
          <w:ilvl w:val="0"/>
          <w:numId w:val="27"/>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Lieu des opérations de vérification</w:t>
      </w:r>
      <w:r w:rsidRPr="00C96534">
        <w:rPr>
          <w:rFonts w:ascii="Calibri" w:hAnsi="Calibri" w:cs="Calibri"/>
          <w:color w:val="000000"/>
          <w:sz w:val="20"/>
          <w:szCs w:val="20"/>
        </w:rPr>
        <w:t xml:space="preserve"> : </w:t>
      </w:r>
      <w:r w:rsidR="001923A8">
        <w:rPr>
          <w:rFonts w:ascii="Calibri" w:hAnsi="Calibri" w:cs="Calibri"/>
          <w:color w:val="000000"/>
          <w:sz w:val="20"/>
          <w:szCs w:val="20"/>
        </w:rPr>
        <w:t>Centre national de la musique 151-157 avenue de France</w:t>
      </w:r>
    </w:p>
    <w:p w14:paraId="0A5BCF5B" w14:textId="0050AEC6" w:rsidR="00E51F54" w:rsidRPr="00C96534" w:rsidRDefault="00E51F54" w:rsidP="00C96534">
      <w:pPr>
        <w:pStyle w:val="Paragraphedeliste"/>
        <w:numPr>
          <w:ilvl w:val="0"/>
          <w:numId w:val="27"/>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Point de départ du délai pour les opérations de vérification</w:t>
      </w:r>
      <w:r w:rsidRPr="00C96534">
        <w:rPr>
          <w:rFonts w:ascii="Calibri" w:hAnsi="Calibri" w:cs="Calibri"/>
          <w:color w:val="000000"/>
          <w:sz w:val="20"/>
          <w:szCs w:val="20"/>
        </w:rPr>
        <w:t> : Il sera fait application de l’article 30.1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F2E9F56" w14:textId="44FE4C38" w:rsidR="00E51F54" w:rsidRPr="00C96534" w:rsidRDefault="00E51F54" w:rsidP="00C96534">
      <w:pPr>
        <w:pStyle w:val="Paragraphedeliste"/>
        <w:numPr>
          <w:ilvl w:val="0"/>
          <w:numId w:val="28"/>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Modalités de réalisation des opérations de vérification</w:t>
      </w:r>
      <w:r w:rsidRPr="00C96534">
        <w:rPr>
          <w:rFonts w:ascii="Calibri" w:hAnsi="Calibri" w:cs="Calibri"/>
          <w:color w:val="000000"/>
          <w:sz w:val="20"/>
          <w:szCs w:val="20"/>
        </w:rPr>
        <w:t> : Il sera fait application de l’article 30.3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267D45F8" w14:textId="5B4AAE9B" w:rsidR="00C96534" w:rsidRPr="00C96534" w:rsidRDefault="00C96534" w:rsidP="00C96534">
      <w:pPr>
        <w:pStyle w:val="Titre2"/>
        <w:shd w:val="clear" w:color="auto" w:fill="auto"/>
        <w:contextualSpacing/>
        <w:rPr>
          <w:bCs w:val="0"/>
          <w:color w:val="683766"/>
          <w:sz w:val="22"/>
          <w:szCs w:val="22"/>
        </w:rPr>
      </w:pPr>
      <w:bookmarkStart w:id="165" w:name="_Toc82447961"/>
      <w:bookmarkStart w:id="166" w:name="_Toc222303086"/>
      <w:bookmarkEnd w:id="161"/>
      <w:r w:rsidRPr="00C96534">
        <w:rPr>
          <w:bCs w:val="0"/>
          <w:color w:val="683766"/>
          <w:sz w:val="22"/>
          <w:szCs w:val="22"/>
        </w:rPr>
        <w:t>Vérifications quantitatives</w:t>
      </w:r>
      <w:bookmarkEnd w:id="165"/>
      <w:bookmarkEnd w:id="166"/>
    </w:p>
    <w:p w14:paraId="2EF212FC" w14:textId="25A30BBC" w:rsidR="00C96534" w:rsidRP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Il sera fait application des dispositions de l’article 31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17CF29DC" w14:textId="6A621BE4" w:rsidR="00C96534" w:rsidRPr="00C96534" w:rsidRDefault="00C96534" w:rsidP="00C96534">
      <w:pPr>
        <w:pStyle w:val="Titre2"/>
        <w:shd w:val="clear" w:color="auto" w:fill="auto"/>
        <w:contextualSpacing/>
        <w:rPr>
          <w:bCs w:val="0"/>
          <w:color w:val="683766"/>
          <w:sz w:val="22"/>
          <w:szCs w:val="22"/>
        </w:rPr>
      </w:pPr>
      <w:bookmarkStart w:id="167" w:name="_Toc82447962"/>
      <w:bookmarkStart w:id="168" w:name="_Toc222303087"/>
      <w:r w:rsidRPr="00C96534">
        <w:rPr>
          <w:bCs w:val="0"/>
          <w:color w:val="683766"/>
          <w:sz w:val="22"/>
          <w:szCs w:val="22"/>
        </w:rPr>
        <w:t>Vérifications qualitatives</w:t>
      </w:r>
      <w:bookmarkEnd w:id="167"/>
      <w:bookmarkEnd w:id="168"/>
    </w:p>
    <w:p w14:paraId="0185AE60" w14:textId="0DFC295D" w:rsid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Les opérations de vérifications qualitatives, qui intègrent la vérification d’aptitude (VA) et la vérification de service régulier (VSR), seront réalisées dans les conditions fixées par l’article 32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5378B63" w14:textId="1DCB7AB4" w:rsidR="0033462D" w:rsidRDefault="00DB2D45" w:rsidP="00C96534">
      <w:pPr>
        <w:autoSpaceDE w:val="0"/>
        <w:autoSpaceDN w:val="0"/>
        <w:adjustRightInd w:val="0"/>
        <w:spacing w:before="120" w:after="0"/>
        <w:jc w:val="both"/>
        <w:rPr>
          <w:rFonts w:ascii="Calibri" w:hAnsi="Calibri" w:cs="Calibri"/>
          <w:color w:val="000000"/>
          <w:sz w:val="20"/>
          <w:szCs w:val="20"/>
        </w:rPr>
      </w:pPr>
      <w:r>
        <w:rPr>
          <w:rFonts w:ascii="Calibri" w:hAnsi="Calibri" w:cs="Calibri"/>
          <w:color w:val="000000"/>
          <w:sz w:val="20"/>
          <w:szCs w:val="20"/>
        </w:rPr>
        <w:t xml:space="preserve">En complément de l’article précité, les prestations de développement font l’objet de vérifications qualitatives simples au moment même de l’exécution du service. Elles donnent lieu à l’établissement d’un </w:t>
      </w:r>
      <w:r w:rsidR="00F67A08">
        <w:rPr>
          <w:rFonts w:ascii="Calibri" w:hAnsi="Calibri" w:cs="Calibri"/>
          <w:color w:val="000000"/>
          <w:sz w:val="20"/>
          <w:szCs w:val="20"/>
        </w:rPr>
        <w:t xml:space="preserve">procès-verbal de réception </w:t>
      </w:r>
      <w:r>
        <w:rPr>
          <w:rFonts w:ascii="Calibri" w:hAnsi="Calibri" w:cs="Calibri"/>
          <w:color w:val="000000"/>
          <w:sz w:val="20"/>
          <w:szCs w:val="20"/>
        </w:rPr>
        <w:t>par l’acheteur</w:t>
      </w:r>
      <w:r w:rsidR="005A3C15">
        <w:rPr>
          <w:rFonts w:ascii="Calibri" w:hAnsi="Calibri" w:cs="Calibri"/>
          <w:color w:val="000000"/>
          <w:sz w:val="20"/>
          <w:szCs w:val="20"/>
        </w:rPr>
        <w:t>, avec ou sans réserve</w:t>
      </w:r>
      <w:r>
        <w:rPr>
          <w:rFonts w:ascii="Calibri" w:hAnsi="Calibri" w:cs="Calibri"/>
          <w:color w:val="000000"/>
          <w:sz w:val="20"/>
          <w:szCs w:val="20"/>
        </w:rPr>
        <w:t>.</w:t>
      </w:r>
      <w:r w:rsidR="005A3C15">
        <w:rPr>
          <w:rFonts w:ascii="Calibri" w:hAnsi="Calibri" w:cs="Calibri"/>
          <w:color w:val="000000"/>
          <w:sz w:val="20"/>
          <w:szCs w:val="20"/>
        </w:rPr>
        <w:t xml:space="preserve"> </w:t>
      </w:r>
      <w:r w:rsidR="0033462D">
        <w:rPr>
          <w:rFonts w:ascii="Calibri" w:hAnsi="Calibri" w:cs="Calibri"/>
          <w:color w:val="000000"/>
          <w:sz w:val="20"/>
          <w:szCs w:val="20"/>
        </w:rPr>
        <w:t>Par dérogation à l’article 34.1 du CCAG-TIC, aucune admission tacite des prestations n’est prévue dans le cadre de l’exécution du présent accord-cadre.</w:t>
      </w:r>
    </w:p>
    <w:p w14:paraId="402D9814" w14:textId="77777777" w:rsidR="00185B69" w:rsidRPr="00C96534" w:rsidRDefault="00185B69" w:rsidP="00185B69">
      <w:pPr>
        <w:autoSpaceDE w:val="0"/>
        <w:autoSpaceDN w:val="0"/>
        <w:adjustRightInd w:val="0"/>
        <w:spacing w:before="120" w:after="0"/>
        <w:jc w:val="both"/>
        <w:rPr>
          <w:rFonts w:ascii="Calibri" w:hAnsi="Calibri" w:cs="Calibri"/>
          <w:color w:val="000000"/>
          <w:sz w:val="20"/>
          <w:szCs w:val="20"/>
        </w:rPr>
      </w:pPr>
      <w:r>
        <w:rPr>
          <w:rFonts w:ascii="Calibri" w:hAnsi="Calibri" w:cs="Calibri"/>
          <w:color w:val="000000"/>
          <w:sz w:val="20"/>
          <w:szCs w:val="20"/>
        </w:rPr>
        <w:t>Par dérogation à l’article 34.1 du CCAG-TIC, aucune admission tacite des prestations n’est prévue dans le cadre de l’exécution du présent accord-cadre.</w:t>
      </w:r>
    </w:p>
    <w:p w14:paraId="29E81A33" w14:textId="655470F3" w:rsidR="00C96534" w:rsidRPr="00C96534" w:rsidRDefault="00C96534" w:rsidP="00C96534">
      <w:pPr>
        <w:pStyle w:val="Titre2"/>
        <w:shd w:val="clear" w:color="auto" w:fill="auto"/>
        <w:contextualSpacing/>
        <w:rPr>
          <w:bCs w:val="0"/>
          <w:color w:val="683766"/>
          <w:sz w:val="22"/>
          <w:szCs w:val="22"/>
        </w:rPr>
      </w:pPr>
      <w:bookmarkStart w:id="169" w:name="_Toc82447963"/>
      <w:bookmarkStart w:id="170" w:name="_Toc222303088"/>
      <w:r w:rsidRPr="00C96534">
        <w:rPr>
          <w:bCs w:val="0"/>
          <w:color w:val="683766"/>
          <w:sz w:val="22"/>
          <w:szCs w:val="22"/>
        </w:rPr>
        <w:t>Décision après vérification</w:t>
      </w:r>
      <w:bookmarkEnd w:id="169"/>
      <w:bookmarkEnd w:id="170"/>
    </w:p>
    <w:p w14:paraId="4841E4B7" w14:textId="77777777"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342EA">
        <w:rPr>
          <w:rFonts w:ascii="Calibri" w:hAnsi="Calibri" w:cs="Calibri"/>
          <w:color w:val="000000"/>
          <w:sz w:val="20"/>
          <w:szCs w:val="20"/>
        </w:rPr>
        <w:t>Lorsque le marché comporte des prestations distinctes, la livraison de chaque prestation fait l’objet de vérifications et de décisions distinctes.</w:t>
      </w:r>
    </w:p>
    <w:p w14:paraId="22F01BEF" w14:textId="63460F09" w:rsidR="00C96534" w:rsidRP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La décision sera prononcée par l’acheteur conformément aux dispositions de l’article 33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06C5AB7" w14:textId="76E76D02"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Admission</w:t>
      </w:r>
      <w:r w:rsidRPr="000342EA">
        <w:rPr>
          <w:rFonts w:ascii="Calibri" w:hAnsi="Calibri" w:cs="Calibri"/>
          <w:color w:val="000000"/>
          <w:sz w:val="20"/>
          <w:szCs w:val="20"/>
        </w:rPr>
        <w:t> : Application de l’article 34.1 du CCAG</w:t>
      </w:r>
      <w:r w:rsidR="0063793D" w:rsidRPr="000342EA">
        <w:rPr>
          <w:rFonts w:ascii="Calibri" w:hAnsi="Calibri" w:cs="Calibri"/>
          <w:color w:val="000000"/>
          <w:sz w:val="20"/>
          <w:szCs w:val="20"/>
        </w:rPr>
        <w:t>-TIC</w:t>
      </w:r>
      <w:r w:rsidRPr="000342EA">
        <w:rPr>
          <w:rFonts w:ascii="Calibri" w:hAnsi="Calibri" w:cs="Calibri"/>
          <w:color w:val="000000"/>
          <w:sz w:val="20"/>
          <w:szCs w:val="20"/>
        </w:rPr>
        <w:t>.</w:t>
      </w:r>
    </w:p>
    <w:p w14:paraId="07E115D8" w14:textId="50F07DC7"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Ajournement</w:t>
      </w:r>
      <w:r w:rsidRPr="000342EA">
        <w:rPr>
          <w:rFonts w:ascii="Calibri" w:hAnsi="Calibri" w:cs="Calibri"/>
          <w:color w:val="000000"/>
          <w:sz w:val="20"/>
          <w:szCs w:val="20"/>
        </w:rPr>
        <w:t> : Par dérogation</w:t>
      </w:r>
      <w:r w:rsidR="0063793D" w:rsidRPr="000342EA">
        <w:rPr>
          <w:rFonts w:ascii="Calibri" w:hAnsi="Calibri" w:cs="Calibri"/>
          <w:color w:val="000000"/>
          <w:sz w:val="20"/>
          <w:szCs w:val="20"/>
        </w:rPr>
        <w:t xml:space="preserve"> </w:t>
      </w:r>
      <w:r w:rsidRPr="000342EA">
        <w:rPr>
          <w:rFonts w:ascii="Calibri" w:hAnsi="Calibri" w:cs="Calibri"/>
          <w:color w:val="000000"/>
          <w:sz w:val="20"/>
          <w:szCs w:val="20"/>
        </w:rPr>
        <w:t>à l’article 34.2.1 du CCAG</w:t>
      </w:r>
      <w:r w:rsidR="0063793D" w:rsidRPr="000342EA">
        <w:rPr>
          <w:rFonts w:ascii="Calibri" w:hAnsi="Calibri" w:cs="Calibri"/>
          <w:color w:val="000000"/>
          <w:sz w:val="20"/>
          <w:szCs w:val="20"/>
        </w:rPr>
        <w:t>-</w:t>
      </w:r>
      <w:r w:rsidRPr="000342EA">
        <w:rPr>
          <w:rFonts w:ascii="Calibri" w:hAnsi="Calibri" w:cs="Calibri"/>
          <w:color w:val="000000"/>
          <w:sz w:val="20"/>
          <w:szCs w:val="20"/>
        </w:rPr>
        <w:t xml:space="preserve">TIC, la décision d’ajournement de l’acheteur, prise à l’issue des opérations de vérification invite le titulaire à présenter à nouveau à l’acheteur les prestations mises au point, dans </w:t>
      </w:r>
      <w:r w:rsidR="00426D38">
        <w:rPr>
          <w:rFonts w:ascii="Calibri" w:hAnsi="Calibri" w:cs="Calibri"/>
          <w:color w:val="000000"/>
          <w:sz w:val="20"/>
          <w:szCs w:val="20"/>
        </w:rPr>
        <w:t>le délai indiqué</w:t>
      </w:r>
      <w:r w:rsidR="00DE1116">
        <w:rPr>
          <w:rFonts w:ascii="Calibri" w:hAnsi="Calibri" w:cs="Calibri"/>
          <w:color w:val="000000"/>
          <w:sz w:val="20"/>
          <w:szCs w:val="20"/>
        </w:rPr>
        <w:t xml:space="preserve"> dans le procès-verbal de réception </w:t>
      </w:r>
      <w:r w:rsidR="00F05085">
        <w:rPr>
          <w:rFonts w:ascii="Calibri" w:hAnsi="Calibri" w:cs="Calibri"/>
          <w:color w:val="000000"/>
          <w:sz w:val="20"/>
          <w:szCs w:val="20"/>
        </w:rPr>
        <w:t>avec réserve</w:t>
      </w:r>
      <w:r w:rsidRPr="000342EA">
        <w:rPr>
          <w:rFonts w:ascii="Calibri" w:hAnsi="Calibri" w:cs="Calibri"/>
          <w:color w:val="000000"/>
          <w:sz w:val="20"/>
          <w:szCs w:val="20"/>
        </w:rPr>
        <w:t xml:space="preserve">. Le titulaire doit faire connaître son acceptation dans un délai de </w:t>
      </w:r>
      <w:r w:rsidR="00F05085">
        <w:rPr>
          <w:rFonts w:ascii="Calibri" w:hAnsi="Calibri" w:cs="Calibri"/>
          <w:color w:val="000000"/>
          <w:sz w:val="20"/>
          <w:szCs w:val="20"/>
        </w:rPr>
        <w:t>1</w:t>
      </w:r>
      <w:r w:rsidR="00F05085" w:rsidRPr="000342EA">
        <w:rPr>
          <w:rFonts w:ascii="Calibri" w:hAnsi="Calibri" w:cs="Calibri"/>
          <w:color w:val="000000"/>
          <w:sz w:val="20"/>
          <w:szCs w:val="20"/>
        </w:rPr>
        <w:t xml:space="preserve"> </w:t>
      </w:r>
      <w:r w:rsidRPr="000342EA">
        <w:rPr>
          <w:rFonts w:ascii="Calibri" w:hAnsi="Calibri" w:cs="Calibri"/>
          <w:color w:val="000000"/>
          <w:sz w:val="20"/>
          <w:szCs w:val="20"/>
        </w:rPr>
        <w:t>jours calendaires, à compter de la notification de la décision d’ajournement.</w:t>
      </w:r>
    </w:p>
    <w:p w14:paraId="610FC094" w14:textId="137DF524"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Réfaction</w:t>
      </w:r>
      <w:r w:rsidRPr="000342EA">
        <w:rPr>
          <w:rFonts w:ascii="Calibri" w:hAnsi="Calibri" w:cs="Calibri"/>
          <w:color w:val="000000"/>
          <w:sz w:val="20"/>
          <w:szCs w:val="20"/>
        </w:rPr>
        <w:t> : Par dérogation à l’article 34.3 du CCAG</w:t>
      </w:r>
      <w:r w:rsidR="0063793D" w:rsidRPr="000342EA">
        <w:rPr>
          <w:rFonts w:ascii="Calibri" w:hAnsi="Calibri" w:cs="Calibri"/>
          <w:color w:val="000000"/>
          <w:sz w:val="20"/>
          <w:szCs w:val="20"/>
        </w:rPr>
        <w:t>-</w:t>
      </w:r>
      <w:r w:rsidRPr="000342EA">
        <w:rPr>
          <w:rFonts w:ascii="Calibri" w:hAnsi="Calibri" w:cs="Calibri"/>
          <w:color w:val="000000"/>
          <w:sz w:val="20"/>
          <w:szCs w:val="20"/>
        </w:rPr>
        <w:t>TIC, si le titulaire ne présente pas d’observation dans les 15 jours suivant la décision de réception avec réfaction, il est réputé l’avoir accepté.</w:t>
      </w:r>
    </w:p>
    <w:p w14:paraId="345BE80D" w14:textId="7E40756C" w:rsidR="00C96534" w:rsidRDefault="00C96534" w:rsidP="000342EA">
      <w:pPr>
        <w:tabs>
          <w:tab w:val="center" w:pos="4536"/>
        </w:tabs>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Rejet</w:t>
      </w:r>
      <w:r w:rsidRPr="000342EA">
        <w:rPr>
          <w:rFonts w:ascii="Calibri" w:hAnsi="Calibri" w:cs="Calibri"/>
          <w:color w:val="000000"/>
          <w:sz w:val="20"/>
          <w:szCs w:val="20"/>
        </w:rPr>
        <w:t> : Application de l’article 34.4 du CCAG</w:t>
      </w:r>
      <w:r w:rsidR="0063793D" w:rsidRPr="000342EA">
        <w:rPr>
          <w:rFonts w:ascii="Calibri" w:hAnsi="Calibri" w:cs="Calibri"/>
          <w:color w:val="000000"/>
          <w:sz w:val="20"/>
          <w:szCs w:val="20"/>
        </w:rPr>
        <w:t>-</w:t>
      </w:r>
      <w:r w:rsidRPr="000342EA">
        <w:rPr>
          <w:rFonts w:ascii="Calibri" w:hAnsi="Calibri" w:cs="Calibri"/>
          <w:color w:val="000000"/>
          <w:sz w:val="20"/>
          <w:szCs w:val="20"/>
        </w:rPr>
        <w:t>TIC.</w:t>
      </w:r>
      <w:r w:rsidR="000342EA">
        <w:rPr>
          <w:rFonts w:ascii="Calibri" w:hAnsi="Calibri" w:cs="Calibri"/>
          <w:color w:val="000000"/>
          <w:sz w:val="20"/>
          <w:szCs w:val="20"/>
        </w:rPr>
        <w:tab/>
      </w:r>
    </w:p>
    <w:p w14:paraId="708F55CB" w14:textId="77777777" w:rsidR="000342EA" w:rsidRPr="000342EA" w:rsidRDefault="000342EA" w:rsidP="000925EB">
      <w:pPr>
        <w:tabs>
          <w:tab w:val="center" w:pos="4536"/>
        </w:tabs>
        <w:autoSpaceDE w:val="0"/>
        <w:autoSpaceDN w:val="0"/>
        <w:adjustRightInd w:val="0"/>
        <w:spacing w:before="120" w:after="0"/>
        <w:jc w:val="both"/>
        <w:rPr>
          <w:rFonts w:ascii="Calibri" w:hAnsi="Calibri" w:cs="Calibri"/>
          <w:color w:val="000000"/>
          <w:sz w:val="20"/>
          <w:szCs w:val="20"/>
        </w:rPr>
      </w:pPr>
    </w:p>
    <w:p w14:paraId="7DFDDE1C" w14:textId="5D9D2FAB" w:rsidR="00C756C6" w:rsidRPr="00622EC0" w:rsidRDefault="00C756C6" w:rsidP="00622EC0">
      <w:pPr>
        <w:pStyle w:val="Titre1"/>
        <w:shd w:val="clear" w:color="auto" w:fill="DC8C00"/>
        <w:contextualSpacing/>
        <w:rPr>
          <w:color w:val="FFFFFF" w:themeColor="background1"/>
        </w:rPr>
      </w:pPr>
      <w:bookmarkStart w:id="171" w:name="_Toc222303089"/>
      <w:r w:rsidRPr="00622EC0">
        <w:rPr>
          <w:color w:val="FFFFFF" w:themeColor="background1"/>
        </w:rPr>
        <w:t>Garantie</w:t>
      </w:r>
      <w:bookmarkEnd w:id="171"/>
    </w:p>
    <w:p w14:paraId="2506E295" w14:textId="5BAFA90D" w:rsidR="00A03E5F" w:rsidRDefault="00E46A4A" w:rsidP="00E46A4A">
      <w:pPr>
        <w:spacing w:before="120" w:after="120"/>
        <w:jc w:val="both"/>
        <w:rPr>
          <w:sz w:val="20"/>
          <w:szCs w:val="20"/>
          <w:lang w:eastAsia="fr-FR"/>
        </w:rPr>
      </w:pPr>
      <w:r w:rsidRPr="00B473D9">
        <w:rPr>
          <w:sz w:val="20"/>
          <w:szCs w:val="20"/>
          <w:lang w:eastAsia="fr-FR"/>
        </w:rPr>
        <w:t xml:space="preserve">Il </w:t>
      </w:r>
      <w:r w:rsidR="004E4C92" w:rsidRPr="00B473D9">
        <w:rPr>
          <w:sz w:val="20"/>
          <w:szCs w:val="20"/>
          <w:lang w:eastAsia="fr-FR"/>
        </w:rPr>
        <w:t>sera</w:t>
      </w:r>
      <w:r w:rsidRPr="00B473D9">
        <w:rPr>
          <w:sz w:val="20"/>
          <w:szCs w:val="20"/>
          <w:lang w:eastAsia="fr-FR"/>
        </w:rPr>
        <w:t xml:space="preserve"> fait application de l’article </w:t>
      </w:r>
      <w:r w:rsidR="00C409F1">
        <w:rPr>
          <w:sz w:val="20"/>
          <w:szCs w:val="20"/>
          <w:lang w:eastAsia="fr-FR"/>
        </w:rPr>
        <w:t>3</w:t>
      </w:r>
      <w:r w:rsidR="009F6E4B">
        <w:rPr>
          <w:sz w:val="20"/>
          <w:szCs w:val="20"/>
          <w:lang w:eastAsia="fr-FR"/>
        </w:rPr>
        <w:t>6</w:t>
      </w:r>
      <w:r w:rsidRPr="00B473D9">
        <w:rPr>
          <w:sz w:val="20"/>
          <w:szCs w:val="20"/>
          <w:lang w:eastAsia="fr-FR"/>
        </w:rPr>
        <w:t xml:space="preserve"> du CCAG-</w:t>
      </w:r>
      <w:r w:rsidR="009F6E4B">
        <w:rPr>
          <w:sz w:val="20"/>
          <w:szCs w:val="20"/>
          <w:lang w:eastAsia="fr-FR"/>
        </w:rPr>
        <w:t>TIC</w:t>
      </w:r>
      <w:r w:rsidRPr="00B473D9">
        <w:rPr>
          <w:sz w:val="20"/>
          <w:szCs w:val="20"/>
          <w:lang w:eastAsia="fr-FR"/>
        </w:rPr>
        <w:t xml:space="preserve">. </w:t>
      </w:r>
    </w:p>
    <w:p w14:paraId="225F0CD5" w14:textId="28991D7C" w:rsidR="00C96534" w:rsidRPr="00C96534" w:rsidRDefault="00C96534" w:rsidP="00C96534">
      <w:pPr>
        <w:pStyle w:val="Titre1"/>
        <w:shd w:val="clear" w:color="auto" w:fill="DC8C00"/>
        <w:contextualSpacing/>
        <w:rPr>
          <w:color w:val="FFFFFF" w:themeColor="background1"/>
        </w:rPr>
      </w:pPr>
      <w:bookmarkStart w:id="172" w:name="_Toc82447966"/>
      <w:bookmarkStart w:id="173" w:name="_Hlk85188016"/>
      <w:r w:rsidRPr="00C96534">
        <w:rPr>
          <w:color w:val="FFFFFF" w:themeColor="background1"/>
        </w:rPr>
        <w:t xml:space="preserve"> </w:t>
      </w:r>
      <w:bookmarkStart w:id="174" w:name="_Toc222303090"/>
      <w:r w:rsidR="006A7B60" w:rsidRPr="00C96534">
        <w:rPr>
          <w:color w:val="FFFFFF" w:themeColor="background1"/>
        </w:rPr>
        <w:t>maintenance des prestations</w:t>
      </w:r>
      <w:bookmarkEnd w:id="172"/>
      <w:bookmarkEnd w:id="174"/>
    </w:p>
    <w:p w14:paraId="337C0F2A" w14:textId="77777777" w:rsidR="00C96534" w:rsidRDefault="00C96534" w:rsidP="00C96534">
      <w:pPr>
        <w:spacing w:before="120" w:after="120"/>
        <w:jc w:val="both"/>
        <w:rPr>
          <w:sz w:val="20"/>
          <w:szCs w:val="20"/>
          <w:lang w:eastAsia="fr-FR"/>
        </w:rPr>
      </w:pPr>
      <w:r w:rsidRPr="00C96534">
        <w:rPr>
          <w:sz w:val="20"/>
          <w:szCs w:val="20"/>
          <w:lang w:eastAsia="fr-FR"/>
        </w:rPr>
        <w:t>Il sera fait application du chapitre 6 du CCAG TIC.</w:t>
      </w:r>
    </w:p>
    <w:p w14:paraId="6E9592B9" w14:textId="4DFCF8B4" w:rsidR="005C2052" w:rsidRPr="00E46A4A" w:rsidRDefault="005C2052" w:rsidP="005C2052">
      <w:pPr>
        <w:pStyle w:val="Titre1"/>
        <w:shd w:val="clear" w:color="auto" w:fill="DC8C00"/>
        <w:contextualSpacing/>
        <w:rPr>
          <w:color w:val="FFFFFF" w:themeColor="background1"/>
        </w:rPr>
      </w:pPr>
      <w:bookmarkStart w:id="175" w:name="_Toc222303091"/>
      <w:r w:rsidRPr="00622EC0">
        <w:rPr>
          <w:color w:val="FFFFFF" w:themeColor="background1"/>
        </w:rPr>
        <w:lastRenderedPageBreak/>
        <w:t>R</w:t>
      </w:r>
      <w:r>
        <w:rPr>
          <w:color w:val="FFFFFF" w:themeColor="background1"/>
        </w:rPr>
        <w:t>éversibilité</w:t>
      </w:r>
      <w:bookmarkEnd w:id="175"/>
    </w:p>
    <w:p w14:paraId="3A19FBDC" w14:textId="40F68014" w:rsidR="005C2052" w:rsidRDefault="005C2052" w:rsidP="005C2052">
      <w:pPr>
        <w:spacing w:before="120" w:after="120"/>
        <w:jc w:val="both"/>
        <w:rPr>
          <w:sz w:val="20"/>
          <w:szCs w:val="20"/>
          <w:lang w:eastAsia="fr-FR"/>
        </w:rPr>
      </w:pPr>
      <w:r>
        <w:rPr>
          <w:sz w:val="20"/>
          <w:szCs w:val="20"/>
          <w:lang w:eastAsia="fr-FR"/>
        </w:rPr>
        <w:t xml:space="preserve">Le présent </w:t>
      </w:r>
      <w:r w:rsidR="009C534F">
        <w:rPr>
          <w:sz w:val="20"/>
          <w:szCs w:val="20"/>
          <w:lang w:eastAsia="fr-FR"/>
        </w:rPr>
        <w:t>accord-cadre</w:t>
      </w:r>
      <w:r>
        <w:rPr>
          <w:sz w:val="20"/>
          <w:szCs w:val="20"/>
          <w:lang w:eastAsia="fr-FR"/>
        </w:rPr>
        <w:t xml:space="preserve"> </w:t>
      </w:r>
      <w:r w:rsidRPr="005C2052">
        <w:rPr>
          <w:sz w:val="20"/>
          <w:szCs w:val="20"/>
          <w:lang w:eastAsia="fr-FR"/>
        </w:rPr>
        <w:t>inclut une prestation de réversibilité telle que définie aux articles 38.4 et 42 du CCAG</w:t>
      </w:r>
      <w:r>
        <w:rPr>
          <w:sz w:val="20"/>
          <w:szCs w:val="20"/>
          <w:lang w:eastAsia="fr-FR"/>
        </w:rPr>
        <w:t>-</w:t>
      </w:r>
      <w:r w:rsidRPr="005C2052">
        <w:rPr>
          <w:sz w:val="20"/>
          <w:szCs w:val="20"/>
          <w:lang w:eastAsia="fr-FR"/>
        </w:rPr>
        <w:t>TIC.</w:t>
      </w:r>
    </w:p>
    <w:p w14:paraId="5B57AA0D" w14:textId="7F0F4B90" w:rsidR="002C1F60" w:rsidRPr="005C2052" w:rsidRDefault="002C1F60" w:rsidP="002C1F60">
      <w:pPr>
        <w:spacing w:before="120" w:after="120"/>
        <w:jc w:val="both"/>
        <w:rPr>
          <w:sz w:val="20"/>
          <w:szCs w:val="20"/>
          <w:lang w:eastAsia="fr-FR"/>
        </w:rPr>
      </w:pPr>
      <w:r w:rsidRPr="002C1F60">
        <w:rPr>
          <w:sz w:val="20"/>
          <w:szCs w:val="20"/>
          <w:lang w:eastAsia="fr-FR"/>
        </w:rPr>
        <w:t>Dans le cadre du processus de r</w:t>
      </w:r>
      <w:r w:rsidRPr="002C1F60">
        <w:rPr>
          <w:rFonts w:hint="cs"/>
          <w:sz w:val="20"/>
          <w:szCs w:val="20"/>
          <w:lang w:eastAsia="fr-FR"/>
        </w:rPr>
        <w:t>é</w:t>
      </w:r>
      <w:r w:rsidRPr="002C1F60">
        <w:rPr>
          <w:sz w:val="20"/>
          <w:szCs w:val="20"/>
          <w:lang w:eastAsia="fr-FR"/>
        </w:rPr>
        <w:t>versibilit</w:t>
      </w:r>
      <w:r w:rsidRPr="002C1F60">
        <w:rPr>
          <w:rFonts w:hint="cs"/>
          <w:sz w:val="20"/>
          <w:szCs w:val="20"/>
          <w:lang w:eastAsia="fr-FR"/>
        </w:rPr>
        <w:t>é</w:t>
      </w:r>
      <w:r w:rsidRPr="002C1F60">
        <w:rPr>
          <w:sz w:val="20"/>
          <w:szCs w:val="20"/>
          <w:lang w:eastAsia="fr-FR"/>
        </w:rPr>
        <w:t xml:space="preserve">, le Titulaire fournit </w:t>
      </w:r>
      <w:r>
        <w:rPr>
          <w:sz w:val="20"/>
          <w:szCs w:val="20"/>
          <w:lang w:eastAsia="fr-FR"/>
        </w:rPr>
        <w:t>à l’acheteur</w:t>
      </w:r>
      <w:r w:rsidRPr="002C1F60">
        <w:rPr>
          <w:sz w:val="20"/>
          <w:szCs w:val="20"/>
          <w:lang w:eastAsia="fr-FR"/>
        </w:rPr>
        <w:t xml:space="preserve">, ou </w:t>
      </w:r>
      <w:r w:rsidRPr="002C1F60">
        <w:rPr>
          <w:rFonts w:hint="cs"/>
          <w:sz w:val="20"/>
          <w:szCs w:val="20"/>
          <w:lang w:eastAsia="fr-FR"/>
        </w:rPr>
        <w:t>à</w:t>
      </w:r>
      <w:r w:rsidRPr="002C1F60">
        <w:rPr>
          <w:sz w:val="20"/>
          <w:szCs w:val="20"/>
          <w:lang w:eastAsia="fr-FR"/>
        </w:rPr>
        <w:t xml:space="preserve"> tout autre prestataire</w:t>
      </w:r>
      <w:r>
        <w:rPr>
          <w:sz w:val="20"/>
          <w:szCs w:val="20"/>
          <w:lang w:eastAsia="fr-FR"/>
        </w:rPr>
        <w:t xml:space="preserve"> </w:t>
      </w:r>
      <w:r w:rsidRPr="002C1F60">
        <w:rPr>
          <w:sz w:val="20"/>
          <w:szCs w:val="20"/>
          <w:lang w:eastAsia="fr-FR"/>
        </w:rPr>
        <w:t>d</w:t>
      </w:r>
      <w:r w:rsidRPr="002C1F60">
        <w:rPr>
          <w:rFonts w:hint="cs"/>
          <w:sz w:val="20"/>
          <w:szCs w:val="20"/>
          <w:lang w:eastAsia="fr-FR"/>
        </w:rPr>
        <w:t>é</w:t>
      </w:r>
      <w:r w:rsidRPr="002C1F60">
        <w:rPr>
          <w:sz w:val="20"/>
          <w:szCs w:val="20"/>
          <w:lang w:eastAsia="fr-FR"/>
        </w:rPr>
        <w:t>sign</w:t>
      </w:r>
      <w:r w:rsidRPr="002C1F60">
        <w:rPr>
          <w:rFonts w:hint="cs"/>
          <w:sz w:val="20"/>
          <w:szCs w:val="20"/>
          <w:lang w:eastAsia="fr-FR"/>
        </w:rPr>
        <w:t>é</w:t>
      </w:r>
      <w:r w:rsidRPr="002C1F60">
        <w:rPr>
          <w:sz w:val="20"/>
          <w:szCs w:val="20"/>
          <w:lang w:eastAsia="fr-FR"/>
        </w:rPr>
        <w:t xml:space="preserve"> par lui, toute l'assistance et les informations n</w:t>
      </w:r>
      <w:r w:rsidRPr="002C1F60">
        <w:rPr>
          <w:rFonts w:hint="cs"/>
          <w:sz w:val="20"/>
          <w:szCs w:val="20"/>
          <w:lang w:eastAsia="fr-FR"/>
        </w:rPr>
        <w:t>é</w:t>
      </w:r>
      <w:r w:rsidRPr="002C1F60">
        <w:rPr>
          <w:sz w:val="20"/>
          <w:szCs w:val="20"/>
          <w:lang w:eastAsia="fr-FR"/>
        </w:rPr>
        <w:t>cessaires.</w:t>
      </w:r>
    </w:p>
    <w:p w14:paraId="658C2B4A" w14:textId="5700B181" w:rsidR="005C2052" w:rsidRPr="005C2052" w:rsidRDefault="005C2052" w:rsidP="005C2052">
      <w:pPr>
        <w:spacing w:before="120" w:after="120"/>
        <w:jc w:val="both"/>
        <w:rPr>
          <w:sz w:val="20"/>
          <w:szCs w:val="20"/>
          <w:lang w:eastAsia="fr-FR"/>
        </w:rPr>
      </w:pPr>
      <w:r w:rsidRPr="005C2052">
        <w:rPr>
          <w:sz w:val="20"/>
          <w:szCs w:val="20"/>
          <w:lang w:eastAsia="fr-FR"/>
        </w:rPr>
        <w:t>Cette étape correspond à la mise en place des éléments de réversibilité sur le</w:t>
      </w:r>
      <w:r>
        <w:rPr>
          <w:sz w:val="20"/>
          <w:szCs w:val="20"/>
          <w:lang w:eastAsia="fr-FR"/>
        </w:rPr>
        <w:t xml:space="preserve"> </w:t>
      </w:r>
      <w:r w:rsidRPr="005C2052">
        <w:rPr>
          <w:sz w:val="20"/>
          <w:szCs w:val="20"/>
          <w:lang w:eastAsia="fr-FR"/>
        </w:rPr>
        <w:t xml:space="preserve">plan technique pour permettre au </w:t>
      </w:r>
      <w:r>
        <w:rPr>
          <w:sz w:val="20"/>
          <w:szCs w:val="20"/>
          <w:lang w:eastAsia="fr-FR"/>
        </w:rPr>
        <w:t>titulaire</w:t>
      </w:r>
      <w:r w:rsidRPr="005C2052">
        <w:rPr>
          <w:sz w:val="20"/>
          <w:szCs w:val="20"/>
          <w:lang w:eastAsia="fr-FR"/>
        </w:rPr>
        <w:t xml:space="preserve"> suivant de reprendre le contrôle dans des conditions optimales,</w:t>
      </w:r>
      <w:r>
        <w:rPr>
          <w:sz w:val="20"/>
          <w:szCs w:val="20"/>
          <w:lang w:eastAsia="fr-FR"/>
        </w:rPr>
        <w:t xml:space="preserve"> </w:t>
      </w:r>
      <w:r w:rsidRPr="005C2052">
        <w:rPr>
          <w:sz w:val="20"/>
          <w:szCs w:val="20"/>
          <w:lang w:eastAsia="fr-FR"/>
        </w:rPr>
        <w:t xml:space="preserve">de l’exploitation de l’application, objet du présent </w:t>
      </w:r>
      <w:r>
        <w:rPr>
          <w:sz w:val="20"/>
          <w:szCs w:val="20"/>
          <w:lang w:eastAsia="fr-FR"/>
        </w:rPr>
        <w:t>marché.</w:t>
      </w:r>
    </w:p>
    <w:p w14:paraId="3B400662" w14:textId="00738B38" w:rsidR="005C2052" w:rsidRPr="005C2052" w:rsidRDefault="002C1F60" w:rsidP="005C2052">
      <w:pPr>
        <w:spacing w:before="120" w:after="120"/>
        <w:jc w:val="both"/>
        <w:rPr>
          <w:sz w:val="20"/>
          <w:szCs w:val="20"/>
          <w:lang w:eastAsia="fr-FR"/>
        </w:rPr>
      </w:pPr>
      <w:r>
        <w:rPr>
          <w:sz w:val="20"/>
          <w:szCs w:val="20"/>
          <w:lang w:eastAsia="fr-FR"/>
        </w:rPr>
        <w:t xml:space="preserve">Le </w:t>
      </w:r>
      <w:r w:rsidR="005C2052">
        <w:rPr>
          <w:sz w:val="20"/>
          <w:szCs w:val="20"/>
          <w:lang w:eastAsia="fr-FR"/>
        </w:rPr>
        <w:t>titulaire</w:t>
      </w:r>
      <w:r w:rsidR="005C2052" w:rsidRPr="005C2052">
        <w:rPr>
          <w:sz w:val="20"/>
          <w:szCs w:val="20"/>
          <w:lang w:eastAsia="fr-FR"/>
        </w:rPr>
        <w:t xml:space="preserve"> fournit au </w:t>
      </w:r>
      <w:r w:rsidR="005C2052">
        <w:rPr>
          <w:sz w:val="20"/>
          <w:szCs w:val="20"/>
          <w:lang w:eastAsia="fr-FR"/>
        </w:rPr>
        <w:t>CNM</w:t>
      </w:r>
      <w:r>
        <w:rPr>
          <w:sz w:val="20"/>
          <w:szCs w:val="20"/>
          <w:lang w:eastAsia="fr-FR"/>
        </w:rPr>
        <w:t xml:space="preserve"> et/ou au prestataire désigné par ce dernier </w:t>
      </w:r>
      <w:r w:rsidRPr="002C1F60">
        <w:rPr>
          <w:sz w:val="20"/>
          <w:szCs w:val="20"/>
          <w:lang w:eastAsia="fr-FR"/>
        </w:rPr>
        <w:t>(ci-après désigné comme le « Successeur »)</w:t>
      </w:r>
      <w:r w:rsidR="005C2052" w:rsidRPr="005C2052">
        <w:rPr>
          <w:sz w:val="20"/>
          <w:szCs w:val="20"/>
          <w:lang w:eastAsia="fr-FR"/>
        </w:rPr>
        <w:t xml:space="preserve"> un export complet des</w:t>
      </w:r>
      <w:r w:rsidR="005C2052">
        <w:rPr>
          <w:sz w:val="20"/>
          <w:szCs w:val="20"/>
          <w:lang w:eastAsia="fr-FR"/>
        </w:rPr>
        <w:t xml:space="preserve"> </w:t>
      </w:r>
      <w:r w:rsidR="005C2052" w:rsidRPr="005C2052">
        <w:rPr>
          <w:sz w:val="20"/>
          <w:szCs w:val="20"/>
          <w:lang w:eastAsia="fr-FR"/>
        </w:rPr>
        <w:t xml:space="preserve">documents et données sous un format exploitable (xml, </w:t>
      </w:r>
      <w:proofErr w:type="spellStart"/>
      <w:r w:rsidR="005C2052" w:rsidRPr="005C2052">
        <w:rPr>
          <w:sz w:val="20"/>
          <w:szCs w:val="20"/>
          <w:lang w:eastAsia="fr-FR"/>
        </w:rPr>
        <w:t>Json</w:t>
      </w:r>
      <w:proofErr w:type="spellEnd"/>
      <w:r w:rsidR="70CE0719" w:rsidRPr="70CE0719">
        <w:rPr>
          <w:sz w:val="20"/>
          <w:szCs w:val="20"/>
          <w:lang w:eastAsia="fr-FR"/>
        </w:rPr>
        <w:t>).</w:t>
      </w:r>
      <w:r w:rsidR="00807A05">
        <w:rPr>
          <w:sz w:val="20"/>
          <w:szCs w:val="20"/>
          <w:lang w:eastAsia="fr-FR"/>
        </w:rPr>
        <w:t xml:space="preserve"> </w:t>
      </w:r>
      <w:r>
        <w:rPr>
          <w:sz w:val="20"/>
          <w:szCs w:val="20"/>
          <w:lang w:eastAsia="fr-FR"/>
        </w:rPr>
        <w:t>Le</w:t>
      </w:r>
      <w:r w:rsidR="005C2052" w:rsidRPr="005C2052">
        <w:rPr>
          <w:sz w:val="20"/>
          <w:szCs w:val="20"/>
          <w:lang w:eastAsia="fr-FR"/>
        </w:rPr>
        <w:t xml:space="preserve"> </w:t>
      </w:r>
      <w:r w:rsidR="005C2052">
        <w:rPr>
          <w:sz w:val="20"/>
          <w:szCs w:val="20"/>
          <w:lang w:eastAsia="fr-FR"/>
        </w:rPr>
        <w:t>titulaire</w:t>
      </w:r>
      <w:r w:rsidR="005C2052" w:rsidRPr="005C2052">
        <w:rPr>
          <w:sz w:val="20"/>
          <w:szCs w:val="20"/>
          <w:lang w:eastAsia="fr-FR"/>
        </w:rPr>
        <w:t xml:space="preserve"> assure une assistance au </w:t>
      </w:r>
      <w:r w:rsidR="005C2052">
        <w:rPr>
          <w:sz w:val="20"/>
          <w:szCs w:val="20"/>
          <w:lang w:eastAsia="fr-FR"/>
        </w:rPr>
        <w:t>CNM</w:t>
      </w:r>
      <w:r w:rsidR="005C2052" w:rsidRPr="005C2052">
        <w:rPr>
          <w:sz w:val="20"/>
          <w:szCs w:val="20"/>
          <w:lang w:eastAsia="fr-FR"/>
        </w:rPr>
        <w:t xml:space="preserve"> </w:t>
      </w:r>
      <w:r>
        <w:rPr>
          <w:sz w:val="20"/>
          <w:szCs w:val="20"/>
          <w:lang w:eastAsia="fr-FR"/>
        </w:rPr>
        <w:t xml:space="preserve">ou au successeur </w:t>
      </w:r>
      <w:r w:rsidR="005C2052" w:rsidRPr="005C2052">
        <w:rPr>
          <w:sz w:val="20"/>
          <w:szCs w:val="20"/>
          <w:lang w:eastAsia="fr-FR"/>
        </w:rPr>
        <w:t xml:space="preserve">selon les modalités et les conditions financières convenues entre les Parties. </w:t>
      </w:r>
      <w:r w:rsidR="452F0815" w:rsidRPr="452F0815">
        <w:rPr>
          <w:sz w:val="20"/>
          <w:szCs w:val="20"/>
          <w:lang w:eastAsia="fr-FR"/>
        </w:rPr>
        <w:t xml:space="preserve">Les prestations relatives à la </w:t>
      </w:r>
      <w:r w:rsidR="43F16BE3" w:rsidRPr="43F16BE3">
        <w:rPr>
          <w:sz w:val="20"/>
          <w:szCs w:val="20"/>
          <w:lang w:eastAsia="fr-FR"/>
        </w:rPr>
        <w:t>réversibilité sont indiquées dans</w:t>
      </w:r>
      <w:r w:rsidR="005C2052" w:rsidRPr="005C2052">
        <w:rPr>
          <w:sz w:val="20"/>
          <w:szCs w:val="20"/>
          <w:lang w:eastAsia="fr-FR"/>
        </w:rPr>
        <w:t xml:space="preserve"> le </w:t>
      </w:r>
      <w:r w:rsidR="43F16BE3" w:rsidRPr="43F16BE3">
        <w:rPr>
          <w:sz w:val="20"/>
          <w:szCs w:val="20"/>
          <w:lang w:eastAsia="fr-FR"/>
        </w:rPr>
        <w:t>CCTP.</w:t>
      </w:r>
    </w:p>
    <w:p w14:paraId="4CC85DE0" w14:textId="33568B0C" w:rsidR="00D72C23" w:rsidRDefault="005C2052" w:rsidP="00EA0A65">
      <w:pPr>
        <w:spacing w:before="120" w:after="120"/>
        <w:jc w:val="both"/>
        <w:rPr>
          <w:sz w:val="20"/>
          <w:szCs w:val="20"/>
          <w:lang w:eastAsia="fr-FR"/>
        </w:rPr>
      </w:pPr>
      <w:r w:rsidRPr="005C2052">
        <w:rPr>
          <w:sz w:val="20"/>
          <w:szCs w:val="20"/>
          <w:lang w:eastAsia="fr-FR"/>
        </w:rPr>
        <w:t xml:space="preserve">La durée de la réversibilité devra s’échelonner sur une durée maximale de </w:t>
      </w:r>
      <w:r w:rsidR="5302CF1F" w:rsidRPr="5302CF1F">
        <w:rPr>
          <w:sz w:val="20"/>
          <w:szCs w:val="20"/>
          <w:lang w:eastAsia="fr-FR"/>
        </w:rPr>
        <w:t>3</w:t>
      </w:r>
      <w:r w:rsidR="00FF069C">
        <w:rPr>
          <w:sz w:val="20"/>
          <w:szCs w:val="20"/>
          <w:lang w:eastAsia="fr-FR"/>
        </w:rPr>
        <w:t xml:space="preserve"> mois</w:t>
      </w:r>
      <w:r w:rsidR="00876915">
        <w:rPr>
          <w:sz w:val="20"/>
          <w:szCs w:val="20"/>
          <w:lang w:eastAsia="fr-FR"/>
        </w:rPr>
        <w:t xml:space="preserve"> à compter de</w:t>
      </w:r>
      <w:r w:rsidR="005D0A2D">
        <w:rPr>
          <w:sz w:val="20"/>
          <w:szCs w:val="20"/>
          <w:lang w:eastAsia="fr-FR"/>
        </w:rPr>
        <w:t xml:space="preserve"> la</w:t>
      </w:r>
      <w:r w:rsidR="00876915">
        <w:rPr>
          <w:sz w:val="20"/>
          <w:szCs w:val="20"/>
          <w:lang w:eastAsia="fr-FR"/>
        </w:rPr>
        <w:t xml:space="preserve"> </w:t>
      </w:r>
      <w:r w:rsidR="00520B09" w:rsidRPr="00520B09">
        <w:rPr>
          <w:sz w:val="20"/>
          <w:szCs w:val="20"/>
          <w:lang w:eastAsia="fr-FR"/>
        </w:rPr>
        <w:t>décision de mise en œuvre de la réversibilité</w:t>
      </w:r>
      <w:r w:rsidR="005D0A2D">
        <w:rPr>
          <w:sz w:val="20"/>
          <w:szCs w:val="20"/>
          <w:lang w:eastAsia="fr-FR"/>
        </w:rPr>
        <w:t xml:space="preserve">. </w:t>
      </w:r>
    </w:p>
    <w:p w14:paraId="153E17FE" w14:textId="77777777" w:rsidR="00FF069C" w:rsidRPr="00FF069C" w:rsidRDefault="00FF069C" w:rsidP="00FF069C">
      <w:pPr>
        <w:spacing w:before="120" w:after="120"/>
        <w:jc w:val="both"/>
        <w:rPr>
          <w:sz w:val="20"/>
          <w:szCs w:val="20"/>
          <w:lang w:eastAsia="fr-FR"/>
        </w:rPr>
      </w:pPr>
      <w:r w:rsidRPr="00FF069C">
        <w:rPr>
          <w:sz w:val="20"/>
          <w:szCs w:val="20"/>
          <w:lang w:eastAsia="fr-FR"/>
        </w:rPr>
        <w:t>Pendant la phase de réversibilité, l'application continue de fonctionner dans les mêmes conditions et modalités qu'au cours du marché. Ainsi, le Titulaire s'engage au maintien en condition opérationnelle jusqu'à achèvement de la phase de réversibilité. Durant cette période, le Titulaire ne peut, en aucune façon, modifier ou réduire ses prestations et ses obligations.</w:t>
      </w:r>
    </w:p>
    <w:p w14:paraId="0A2B2678" w14:textId="77777777" w:rsidR="00FF069C" w:rsidRPr="00FF069C" w:rsidRDefault="00FF069C" w:rsidP="00FF069C">
      <w:pPr>
        <w:spacing w:before="120" w:after="120"/>
        <w:jc w:val="both"/>
        <w:rPr>
          <w:sz w:val="20"/>
          <w:szCs w:val="20"/>
          <w:lang w:eastAsia="fr-FR"/>
        </w:rPr>
      </w:pPr>
      <w:r w:rsidRPr="00FF069C">
        <w:rPr>
          <w:sz w:val="20"/>
          <w:szCs w:val="20"/>
          <w:lang w:eastAsia="fr-FR"/>
        </w:rPr>
        <w:t>La bonne fin des opérations de réversibilité relève d'un engagement de résultat de la part du Titulaire.</w:t>
      </w:r>
    </w:p>
    <w:p w14:paraId="346F901A" w14:textId="77777777" w:rsidR="00FF069C" w:rsidRPr="00FF069C" w:rsidRDefault="00FF069C" w:rsidP="00FF069C">
      <w:pPr>
        <w:spacing w:before="120" w:after="120"/>
        <w:jc w:val="both"/>
        <w:rPr>
          <w:sz w:val="20"/>
          <w:szCs w:val="20"/>
          <w:lang w:eastAsia="fr-FR"/>
        </w:rPr>
      </w:pPr>
      <w:r w:rsidRPr="00FF069C">
        <w:rPr>
          <w:sz w:val="20"/>
          <w:szCs w:val="20"/>
          <w:lang w:eastAsia="fr-FR"/>
        </w:rPr>
        <w:t>Le Titulaire s'engage à collaborer loyalement avec le successeur. Il s'engage également à inclure une clause de réversibilité aux sous-traitants auxquels il délèguerait une partie des prestations.</w:t>
      </w:r>
    </w:p>
    <w:p w14:paraId="1511EFA7" w14:textId="36F80C5D" w:rsidR="00D72C23" w:rsidRPr="00C96534" w:rsidRDefault="00FF069C" w:rsidP="00FF069C">
      <w:pPr>
        <w:spacing w:before="120" w:after="120"/>
        <w:jc w:val="both"/>
        <w:rPr>
          <w:sz w:val="20"/>
          <w:szCs w:val="20"/>
          <w:lang w:eastAsia="fr-FR"/>
        </w:rPr>
      </w:pPr>
      <w:r w:rsidRPr="00FF069C">
        <w:rPr>
          <w:sz w:val="20"/>
          <w:szCs w:val="20"/>
          <w:lang w:eastAsia="fr-FR"/>
        </w:rPr>
        <w:t> </w:t>
      </w:r>
    </w:p>
    <w:p w14:paraId="72482506" w14:textId="111869A7" w:rsidR="000A7FA7" w:rsidRPr="00E46A4A" w:rsidRDefault="00407E19" w:rsidP="00E46A4A">
      <w:pPr>
        <w:pStyle w:val="Titre1"/>
        <w:shd w:val="clear" w:color="auto" w:fill="DC8C00"/>
        <w:contextualSpacing/>
        <w:rPr>
          <w:color w:val="FFFFFF" w:themeColor="background1"/>
        </w:rPr>
      </w:pPr>
      <w:bookmarkStart w:id="176" w:name="_Toc222303092"/>
      <w:bookmarkEnd w:id="173"/>
      <w:r w:rsidRPr="00622EC0">
        <w:rPr>
          <w:color w:val="FFFFFF" w:themeColor="background1"/>
        </w:rPr>
        <w:t xml:space="preserve">Résiliation </w:t>
      </w:r>
      <w:r w:rsidR="00E46A4A">
        <w:rPr>
          <w:color w:val="FFFFFF" w:themeColor="background1"/>
        </w:rPr>
        <w:t>et adaptation/suspension de l’accord-cadre</w:t>
      </w:r>
      <w:bookmarkEnd w:id="176"/>
    </w:p>
    <w:p w14:paraId="724A1156" w14:textId="226EEAAC" w:rsidR="004E4C92" w:rsidRPr="00050F55" w:rsidRDefault="004E4C92" w:rsidP="004E4C92">
      <w:pPr>
        <w:pStyle w:val="Titre2"/>
        <w:shd w:val="clear" w:color="auto" w:fill="auto"/>
        <w:contextualSpacing/>
        <w:rPr>
          <w:bCs w:val="0"/>
          <w:color w:val="683766"/>
          <w:sz w:val="22"/>
          <w:szCs w:val="22"/>
        </w:rPr>
      </w:pPr>
      <w:bookmarkStart w:id="177" w:name="_Toc222303093"/>
      <w:r w:rsidRPr="00050F55">
        <w:rPr>
          <w:bCs w:val="0"/>
          <w:color w:val="683766"/>
          <w:sz w:val="22"/>
          <w:szCs w:val="22"/>
        </w:rPr>
        <w:t>Résiliation de l’accord-cadre aux torts du titulaire</w:t>
      </w:r>
      <w:bookmarkEnd w:id="177"/>
    </w:p>
    <w:p w14:paraId="3C2C03FA" w14:textId="16BD95A5" w:rsidR="00805092" w:rsidRPr="00B473D9" w:rsidRDefault="00805092" w:rsidP="00805092">
      <w:pPr>
        <w:spacing w:before="120" w:after="120"/>
        <w:jc w:val="both"/>
        <w:rPr>
          <w:sz w:val="20"/>
          <w:szCs w:val="20"/>
        </w:rPr>
      </w:pPr>
      <w:r w:rsidRPr="00B473D9">
        <w:rPr>
          <w:sz w:val="20"/>
          <w:szCs w:val="20"/>
        </w:rPr>
        <w:t xml:space="preserve">En cas de résiliation pour faute, il sera fait application </w:t>
      </w:r>
      <w:r w:rsidR="009F6E4B">
        <w:rPr>
          <w:sz w:val="20"/>
          <w:szCs w:val="20"/>
        </w:rPr>
        <w:t>de l’article 50 du CCAG-TIC</w:t>
      </w:r>
      <w:r w:rsidRPr="00B473D9">
        <w:rPr>
          <w:sz w:val="20"/>
          <w:szCs w:val="20"/>
        </w:rPr>
        <w:t xml:space="preserve"> dans les conditions suivant</w:t>
      </w:r>
      <w:r>
        <w:rPr>
          <w:sz w:val="20"/>
          <w:szCs w:val="20"/>
        </w:rPr>
        <w:t>e</w:t>
      </w:r>
      <w:r w:rsidRPr="00B473D9">
        <w:rPr>
          <w:sz w:val="20"/>
          <w:szCs w:val="20"/>
        </w:rPr>
        <w:t xml:space="preserve">s : </w:t>
      </w:r>
    </w:p>
    <w:p w14:paraId="7FA14F4E" w14:textId="2C240AC6"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L’acheteur pourra faire procéder par un tiers l’exécution des prestations prévues par </w:t>
      </w:r>
      <w:r>
        <w:rPr>
          <w:sz w:val="20"/>
          <w:szCs w:val="20"/>
        </w:rPr>
        <w:t>le marché</w:t>
      </w:r>
      <w:r w:rsidRPr="00B473D9">
        <w:rPr>
          <w:sz w:val="20"/>
          <w:szCs w:val="20"/>
        </w:rPr>
        <w:t xml:space="preserve"> aux frais et risques du titulaire dans les conditions définies à l’article </w:t>
      </w:r>
      <w:r w:rsidR="009F6E4B">
        <w:rPr>
          <w:sz w:val="20"/>
          <w:szCs w:val="20"/>
        </w:rPr>
        <w:t>54</w:t>
      </w:r>
      <w:r w:rsidRPr="00B473D9">
        <w:rPr>
          <w:sz w:val="20"/>
          <w:szCs w:val="20"/>
        </w:rPr>
        <w:t xml:space="preserve"> du </w:t>
      </w:r>
      <w:r>
        <w:rPr>
          <w:sz w:val="20"/>
          <w:szCs w:val="20"/>
        </w:rPr>
        <w:t>CCAG-</w:t>
      </w:r>
      <w:r w:rsidR="009F6E4B">
        <w:rPr>
          <w:sz w:val="20"/>
          <w:szCs w:val="20"/>
        </w:rPr>
        <w:t>TIC</w:t>
      </w:r>
      <w:r w:rsidRPr="00B473D9">
        <w:rPr>
          <w:sz w:val="20"/>
          <w:szCs w:val="20"/>
        </w:rPr>
        <w:t xml:space="preserve">. La décision de résiliation le mentionnera expressément. </w:t>
      </w:r>
      <w:r w:rsidRPr="00B473D9">
        <w:rPr>
          <w:b/>
          <w:bCs/>
          <w:sz w:val="20"/>
          <w:szCs w:val="20"/>
        </w:rPr>
        <w:t xml:space="preserve">Par dérogation à l’article </w:t>
      </w:r>
      <w:r w:rsidR="009F6E4B">
        <w:rPr>
          <w:b/>
          <w:bCs/>
          <w:sz w:val="20"/>
          <w:szCs w:val="20"/>
        </w:rPr>
        <w:t>54</w:t>
      </w:r>
      <w:r w:rsidRPr="00B473D9">
        <w:rPr>
          <w:b/>
          <w:bCs/>
          <w:sz w:val="20"/>
          <w:szCs w:val="20"/>
        </w:rPr>
        <w:t xml:space="preserve"> du </w:t>
      </w:r>
      <w:r>
        <w:rPr>
          <w:b/>
          <w:bCs/>
          <w:sz w:val="20"/>
          <w:szCs w:val="20"/>
        </w:rPr>
        <w:t>CCAG-</w:t>
      </w:r>
      <w:r w:rsidR="009F6E4B">
        <w:rPr>
          <w:b/>
          <w:bCs/>
          <w:sz w:val="20"/>
          <w:szCs w:val="20"/>
        </w:rPr>
        <w:t>TIC</w:t>
      </w:r>
      <w:r w:rsidRPr="00B473D9">
        <w:rPr>
          <w:sz w:val="20"/>
          <w:szCs w:val="20"/>
        </w:rPr>
        <w:t xml:space="preserve">, la notification du décompte de résiliation par l’acheteur au titulaire doit être faite au plus tard deux mois après le règlement définitif du nouveau marché passé pour l’achèvement des prestations, </w:t>
      </w:r>
    </w:p>
    <w:p w14:paraId="6A6C5A18" w14:textId="77777777"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Le titulaire n’a droit à aucune indemnisation, </w:t>
      </w:r>
    </w:p>
    <w:p w14:paraId="59C9472C" w14:textId="5AD2270A"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Par dérogation et en complément d</w:t>
      </w:r>
      <w:r w:rsidR="006C2F1E">
        <w:rPr>
          <w:sz w:val="20"/>
          <w:szCs w:val="20"/>
        </w:rPr>
        <w:t>e l’article 50 du CCAG-TIC</w:t>
      </w:r>
      <w:r w:rsidRPr="00B473D9">
        <w:rPr>
          <w:sz w:val="20"/>
          <w:szCs w:val="20"/>
        </w:rPr>
        <w:t>, la fraction</w:t>
      </w:r>
      <w:r>
        <w:rPr>
          <w:sz w:val="20"/>
          <w:szCs w:val="20"/>
        </w:rPr>
        <w:t xml:space="preserve"> d</w:t>
      </w:r>
      <w:r w:rsidRPr="00B473D9">
        <w:rPr>
          <w:sz w:val="20"/>
          <w:szCs w:val="20"/>
        </w:rPr>
        <w:t xml:space="preserve">es prestations déjà accomplies par le titulaire est rémunérée avec un abattement de 10%. </w:t>
      </w:r>
    </w:p>
    <w:p w14:paraId="19BC57E0" w14:textId="61BD56D7" w:rsidR="00805092" w:rsidRPr="00B473D9" w:rsidRDefault="00805092" w:rsidP="00805092">
      <w:pPr>
        <w:spacing w:before="120" w:after="120"/>
        <w:jc w:val="both"/>
        <w:rPr>
          <w:sz w:val="20"/>
          <w:szCs w:val="20"/>
        </w:rPr>
      </w:pPr>
      <w:r w:rsidRPr="00B473D9">
        <w:rPr>
          <w:sz w:val="20"/>
          <w:szCs w:val="20"/>
        </w:rPr>
        <w:t xml:space="preserve">La mise en demeure sera notifiée par écrit et assortie d’un délai. A défaut de notification du délai et en compléments de l’article </w:t>
      </w:r>
      <w:r w:rsidR="006C2F1E">
        <w:rPr>
          <w:sz w:val="20"/>
          <w:szCs w:val="20"/>
        </w:rPr>
        <w:t>50</w:t>
      </w:r>
      <w:r w:rsidRPr="00B473D9">
        <w:rPr>
          <w:sz w:val="20"/>
          <w:szCs w:val="20"/>
        </w:rPr>
        <w:t xml:space="preserve">.2 du </w:t>
      </w:r>
      <w:r>
        <w:rPr>
          <w:sz w:val="20"/>
          <w:szCs w:val="20"/>
        </w:rPr>
        <w:t>CCAG-</w:t>
      </w:r>
      <w:r w:rsidR="006C2F1E">
        <w:rPr>
          <w:sz w:val="20"/>
          <w:szCs w:val="20"/>
        </w:rPr>
        <w:t>TIC</w:t>
      </w:r>
      <w:r w:rsidRPr="00B473D9">
        <w:rPr>
          <w:sz w:val="20"/>
          <w:szCs w:val="20"/>
        </w:rPr>
        <w:t xml:space="preserve">, le titulaire ou le cotraitant dispose de 15 jours à compter de la notification de la mise en demeure, pour satisfaire aux obligations de celle-ci et fournir les justificatifs exigés ou présenter ses observations. </w:t>
      </w:r>
    </w:p>
    <w:p w14:paraId="18FA1413" w14:textId="51757C90" w:rsidR="007B2850" w:rsidRPr="00050F55" w:rsidRDefault="00156DE1" w:rsidP="00156DE1">
      <w:pPr>
        <w:pStyle w:val="Titre2"/>
        <w:shd w:val="clear" w:color="auto" w:fill="auto"/>
        <w:contextualSpacing/>
        <w:rPr>
          <w:bCs w:val="0"/>
          <w:color w:val="683766"/>
          <w:sz w:val="22"/>
          <w:szCs w:val="22"/>
        </w:rPr>
      </w:pPr>
      <w:bookmarkStart w:id="178" w:name="_Toc222303094"/>
      <w:r w:rsidRPr="00050F55">
        <w:rPr>
          <w:bCs w:val="0"/>
          <w:color w:val="683766"/>
          <w:sz w:val="22"/>
          <w:szCs w:val="22"/>
        </w:rPr>
        <w:t>Résiliation de l’accord-cadre pour motif d’intérêt général</w:t>
      </w:r>
      <w:bookmarkEnd w:id="178"/>
    </w:p>
    <w:p w14:paraId="38EDACC5" w14:textId="7F4AE6C0" w:rsidR="00E16B55" w:rsidRPr="00E16B55" w:rsidRDefault="00E16B55" w:rsidP="00E16B55">
      <w:pPr>
        <w:spacing w:before="120" w:after="120"/>
        <w:jc w:val="both"/>
        <w:rPr>
          <w:sz w:val="20"/>
          <w:szCs w:val="20"/>
        </w:rPr>
      </w:pPr>
      <w:bookmarkStart w:id="179" w:name="_Hlk42007900"/>
      <w:bookmarkStart w:id="180" w:name="_Hlk184225101"/>
      <w:r w:rsidRPr="00E16B55">
        <w:rPr>
          <w:sz w:val="20"/>
          <w:szCs w:val="20"/>
        </w:rPr>
        <w:t xml:space="preserve">Dans l’hypothèse d’une résiliation au titre de l’article </w:t>
      </w:r>
      <w:r w:rsidR="006C2F1E">
        <w:rPr>
          <w:sz w:val="20"/>
          <w:szCs w:val="20"/>
        </w:rPr>
        <w:t>51 du CCAG-TIC</w:t>
      </w:r>
      <w:r w:rsidRPr="00E16B55">
        <w:rPr>
          <w:sz w:val="20"/>
          <w:szCs w:val="20"/>
        </w:rPr>
        <w:t xml:space="preserve"> et lorsque les conditions prévues à l’article </w:t>
      </w:r>
      <w:r>
        <w:rPr>
          <w:sz w:val="20"/>
          <w:szCs w:val="20"/>
        </w:rPr>
        <w:t>16</w:t>
      </w:r>
      <w:r w:rsidRPr="00E16B55">
        <w:rPr>
          <w:sz w:val="20"/>
          <w:szCs w:val="20"/>
        </w:rPr>
        <w:t xml:space="preserve">.1 ci-dessus ne s’appliquent pas, sans préjudice de l'application des dispositions des alinéas 2 et 3 de l'article </w:t>
      </w:r>
      <w:r w:rsidR="006C2F1E">
        <w:rPr>
          <w:sz w:val="20"/>
          <w:szCs w:val="20"/>
        </w:rPr>
        <w:lastRenderedPageBreak/>
        <w:t>51 du CCAG-TIC</w:t>
      </w:r>
      <w:r w:rsidRPr="00E16B55">
        <w:rPr>
          <w:sz w:val="20"/>
          <w:szCs w:val="20"/>
        </w:rPr>
        <w:t>, l’indemnité de résiliation est fixée à 5 % du montant initial HT de l’accord-cadre diminué du montant HT non révisé des prestations reçues.</w:t>
      </w:r>
    </w:p>
    <w:p w14:paraId="1109E094" w14:textId="28AA599E" w:rsidR="00E16B55" w:rsidRPr="00E16B55" w:rsidRDefault="00E16B55" w:rsidP="00E16B55">
      <w:pPr>
        <w:spacing w:before="120" w:after="120"/>
        <w:jc w:val="both"/>
        <w:rPr>
          <w:sz w:val="20"/>
          <w:szCs w:val="20"/>
        </w:rPr>
      </w:pPr>
      <w:r w:rsidRPr="00E16B55">
        <w:rPr>
          <w:sz w:val="20"/>
          <w:szCs w:val="20"/>
        </w:rPr>
        <w:t>En cas de difficultés techniques insurmontables rencontrées en cours d’exécution du marché et notamment liées à un événement de crise sanitaire, le pouvoir adjudicateur se réserve le droit résilier pour motif d’intérêt général le présent marché. Le cas échéant, le titulaire pourra bénéficier d’une indemnité de résiliation dans les conditions susmentionnées.</w:t>
      </w:r>
      <w:bookmarkEnd w:id="179"/>
    </w:p>
    <w:p w14:paraId="57139102" w14:textId="7C37D958" w:rsidR="00C20ABE" w:rsidRPr="00050F55" w:rsidRDefault="00C20ABE" w:rsidP="00C20ABE">
      <w:pPr>
        <w:pStyle w:val="Titre2"/>
        <w:shd w:val="clear" w:color="auto" w:fill="auto"/>
        <w:contextualSpacing/>
        <w:rPr>
          <w:bCs w:val="0"/>
          <w:color w:val="683766"/>
          <w:sz w:val="22"/>
          <w:szCs w:val="22"/>
        </w:rPr>
      </w:pPr>
      <w:bookmarkStart w:id="181" w:name="_Toc222303095"/>
      <w:bookmarkEnd w:id="180"/>
      <w:r w:rsidRPr="00050F55">
        <w:rPr>
          <w:bCs w:val="0"/>
          <w:color w:val="683766"/>
          <w:sz w:val="22"/>
          <w:szCs w:val="22"/>
        </w:rPr>
        <w:t>Adaptation – suspension de l’accord-cadre</w:t>
      </w:r>
      <w:bookmarkEnd w:id="181"/>
    </w:p>
    <w:p w14:paraId="55F88C67" w14:textId="5E0B2765" w:rsidR="00A9168D" w:rsidRPr="00B473D9" w:rsidRDefault="00A9168D" w:rsidP="00A9168D">
      <w:pPr>
        <w:jc w:val="both"/>
        <w:rPr>
          <w:sz w:val="20"/>
          <w:szCs w:val="20"/>
        </w:rPr>
      </w:pPr>
      <w:r w:rsidRPr="00B473D9">
        <w:rPr>
          <w:sz w:val="20"/>
          <w:szCs w:val="20"/>
        </w:rPr>
        <w:t xml:space="preserve">Il est attendu du Titulaire qu’il prenne toutes les mesures nécessaires pour assurer, dans la mesure du possible, l’exploitation de ses prestations. </w:t>
      </w:r>
    </w:p>
    <w:p w14:paraId="1E4CFD44" w14:textId="1D94E4AA" w:rsidR="00A9168D" w:rsidRPr="00B473D9" w:rsidRDefault="00A9168D" w:rsidP="00A9168D">
      <w:pPr>
        <w:jc w:val="both"/>
        <w:rPr>
          <w:sz w:val="20"/>
          <w:szCs w:val="20"/>
        </w:rPr>
      </w:pPr>
      <w:r w:rsidRPr="00B473D9">
        <w:rPr>
          <w:sz w:val="20"/>
          <w:szCs w:val="20"/>
        </w:rPr>
        <w:t xml:space="preserve">Lorsque la poursuite de l’exécution du marché est rendue temporairement impossible en raison de circonstances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w:t>
      </w:r>
      <w:r w:rsidR="00E20E3E">
        <w:rPr>
          <w:sz w:val="20"/>
          <w:szCs w:val="20"/>
        </w:rPr>
        <w:t>l’acheteur</w:t>
      </w:r>
      <w:r w:rsidRPr="00B473D9">
        <w:rPr>
          <w:sz w:val="20"/>
          <w:szCs w:val="20"/>
        </w:rPr>
        <w:t xml:space="preserve"> par ordre de service de suspension temporaire des prestations. </w:t>
      </w:r>
    </w:p>
    <w:p w14:paraId="3FFEC6C6" w14:textId="66589B65" w:rsidR="00A9168D" w:rsidRPr="00B473D9" w:rsidRDefault="00A9168D" w:rsidP="00A9168D">
      <w:pPr>
        <w:jc w:val="both"/>
        <w:rPr>
          <w:sz w:val="20"/>
          <w:szCs w:val="20"/>
        </w:rPr>
      </w:pPr>
      <w:r w:rsidRPr="00B473D9">
        <w:rPr>
          <w:sz w:val="20"/>
          <w:szCs w:val="20"/>
        </w:rPr>
        <w:t xml:space="preserve">Lorsque la suspension est demandée par le titulaire, </w:t>
      </w:r>
      <w:r w:rsidR="00E20E3E">
        <w:rPr>
          <w:sz w:val="20"/>
          <w:szCs w:val="20"/>
        </w:rPr>
        <w:t>l’acheteur</w:t>
      </w:r>
      <w:r w:rsidRPr="00B473D9">
        <w:rPr>
          <w:sz w:val="20"/>
          <w:szCs w:val="20"/>
        </w:rPr>
        <w:t xml:space="preserve"> se prononce sur le bien-fondé de cette demande dans les meilleurs délais.</w:t>
      </w:r>
    </w:p>
    <w:p w14:paraId="5C0D8D2A" w14:textId="54333B4E" w:rsidR="00A9168D" w:rsidRPr="00B473D9" w:rsidRDefault="00A9168D" w:rsidP="00A9168D">
      <w:pPr>
        <w:jc w:val="both"/>
        <w:rPr>
          <w:sz w:val="20"/>
          <w:szCs w:val="20"/>
        </w:rPr>
      </w:pPr>
      <w:r w:rsidRPr="00B473D9">
        <w:rPr>
          <w:sz w:val="20"/>
          <w:szCs w:val="20"/>
        </w:rPr>
        <w:t xml:space="preserve">La reprise totale sera décidée par l’acheteur qui en informera le titulaire par un nouvel ordre de service de reprise des prestations. </w:t>
      </w:r>
    </w:p>
    <w:p w14:paraId="47E5C136" w14:textId="4C77077C" w:rsidR="00A9168D" w:rsidRPr="00B473D9" w:rsidRDefault="00A9168D" w:rsidP="00A9168D">
      <w:pPr>
        <w:jc w:val="both"/>
        <w:rPr>
          <w:sz w:val="20"/>
          <w:szCs w:val="20"/>
        </w:rPr>
      </w:pPr>
      <w:r w:rsidRPr="00B473D9">
        <w:rPr>
          <w:sz w:val="20"/>
          <w:szCs w:val="20"/>
        </w:rPr>
        <w:t>L’acheteur se réserve le droit, de sa propre initiative ou à la demande du titulaire, de ne pas poursuivre l’exécution des prestations sans que cette décision d’arrêter ne donne lieu à une indemnité.</w:t>
      </w:r>
    </w:p>
    <w:p w14:paraId="5432223D" w14:textId="044F5BF3" w:rsidR="00A9168D" w:rsidRPr="00B473D9" w:rsidRDefault="00A9168D" w:rsidP="00A9168D">
      <w:pPr>
        <w:jc w:val="both"/>
        <w:rPr>
          <w:sz w:val="20"/>
          <w:szCs w:val="20"/>
        </w:rPr>
      </w:pPr>
      <w:r w:rsidRPr="00B473D9">
        <w:rPr>
          <w:sz w:val="20"/>
          <w:szCs w:val="20"/>
        </w:rPr>
        <w:t xml:space="preserve">Dans un délai qui ne saurait excéder un mois à compter de la décision de suspension des prestations, </w:t>
      </w:r>
      <w:r w:rsidRPr="00B473D9">
        <w:rPr>
          <w:b/>
          <w:bCs/>
          <w:sz w:val="20"/>
          <w:szCs w:val="20"/>
        </w:rPr>
        <w:t>par dérogation à l’article 2</w:t>
      </w:r>
      <w:r w:rsidR="006C2F1E">
        <w:rPr>
          <w:b/>
          <w:bCs/>
          <w:sz w:val="20"/>
          <w:szCs w:val="20"/>
        </w:rPr>
        <w:t>6</w:t>
      </w:r>
      <w:r w:rsidRPr="00B473D9">
        <w:rPr>
          <w:b/>
          <w:bCs/>
          <w:sz w:val="20"/>
          <w:szCs w:val="20"/>
        </w:rPr>
        <w:t>.2 du CCAG</w:t>
      </w:r>
      <w:r w:rsidR="00A23006">
        <w:rPr>
          <w:b/>
          <w:bCs/>
          <w:sz w:val="20"/>
          <w:szCs w:val="20"/>
        </w:rPr>
        <w:t>-</w:t>
      </w:r>
      <w:r w:rsidR="00D977D4">
        <w:rPr>
          <w:b/>
          <w:bCs/>
          <w:sz w:val="20"/>
          <w:szCs w:val="20"/>
        </w:rPr>
        <w:t>TIC</w:t>
      </w:r>
      <w:r w:rsidRPr="00B473D9">
        <w:rPr>
          <w:sz w:val="20"/>
          <w:szCs w:val="20"/>
        </w:rPr>
        <w:t>, les parties conviennent des modalités de constatation des prestations exécutées ainsi que, le cas échéant, du maintien d'une partie des obligations contractuelles restant à la charge du titulaire pendant la suspension.</w:t>
      </w:r>
    </w:p>
    <w:p w14:paraId="30B67AE0" w14:textId="0D670C52" w:rsidR="00A9168D" w:rsidRPr="00B473D9" w:rsidRDefault="00A9168D" w:rsidP="00A9168D">
      <w:pPr>
        <w:jc w:val="both"/>
        <w:rPr>
          <w:sz w:val="20"/>
          <w:szCs w:val="20"/>
        </w:rPr>
      </w:pPr>
      <w:r w:rsidRPr="00B473D9">
        <w:rPr>
          <w:sz w:val="20"/>
          <w:szCs w:val="20"/>
        </w:rPr>
        <w:t>Dans un second temps, les parties conviennent également des modalités de reprise de l'exécution et, le cas échéant, des modifications à apporter au marché du fait de la suspension et des modalités de répartition des surcoûts directement induits par cette suspension.</w:t>
      </w:r>
    </w:p>
    <w:p w14:paraId="1814BA37" w14:textId="45506B53" w:rsidR="00C20ABE" w:rsidRDefault="00A9168D" w:rsidP="00E46A4A">
      <w:pPr>
        <w:jc w:val="both"/>
        <w:rPr>
          <w:sz w:val="20"/>
          <w:szCs w:val="20"/>
        </w:rPr>
      </w:pPr>
      <w:r w:rsidRPr="00B473D9">
        <w:rPr>
          <w:sz w:val="20"/>
          <w:szCs w:val="20"/>
        </w:rPr>
        <w:t>À défaut d'accord entre les parties, le titulaire est tenu, à l'issue de la suspension, de reprendre l'exécution des prestations dans les conditions prévues par le présent marché.</w:t>
      </w:r>
    </w:p>
    <w:p w14:paraId="3C23744B" w14:textId="21955F3B" w:rsidR="00B07639" w:rsidRPr="00E20E3E" w:rsidRDefault="00D7457D" w:rsidP="00D7457D">
      <w:pPr>
        <w:pStyle w:val="Titre1"/>
        <w:shd w:val="clear" w:color="auto" w:fill="DC8C00"/>
        <w:contextualSpacing/>
        <w:rPr>
          <w:color w:val="FFFFFF" w:themeColor="background1"/>
        </w:rPr>
      </w:pPr>
      <w:bookmarkStart w:id="182" w:name="_Toc222303096"/>
      <w:r w:rsidRPr="00E20E3E">
        <w:rPr>
          <w:color w:val="FFFFFF" w:themeColor="background1"/>
        </w:rPr>
        <w:t>Obligation de respect de la loi « RPR »</w:t>
      </w:r>
      <w:bookmarkEnd w:id="182"/>
    </w:p>
    <w:p w14:paraId="27B5E66D" w14:textId="2A027A88" w:rsidR="00D7457D" w:rsidRPr="00B07639" w:rsidRDefault="00D7457D" w:rsidP="00E20E3E">
      <w:pPr>
        <w:spacing w:before="120"/>
        <w:rPr>
          <w:sz w:val="20"/>
          <w:szCs w:val="20"/>
        </w:rPr>
      </w:pPr>
      <w:r w:rsidRPr="00B07639">
        <w:rPr>
          <w:sz w:val="20"/>
          <w:szCs w:val="20"/>
        </w:rPr>
        <w:t xml:space="preserve">Conformément à la loi n°2021-1109 du 24 août 2021 confortant le respect des principes de la République, le titulaire doit prendre les mesures nécessaires permettant : </w:t>
      </w:r>
    </w:p>
    <w:p w14:paraId="048E9D5B" w14:textId="53D78BAB"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d’assurer</w:t>
      </w:r>
      <w:proofErr w:type="gramEnd"/>
      <w:r w:rsidRPr="00E20E3E">
        <w:rPr>
          <w:sz w:val="20"/>
          <w:szCs w:val="20"/>
        </w:rPr>
        <w:t xml:space="preserve"> l’égalité des usagers vis-à-vis du service public, </w:t>
      </w:r>
    </w:p>
    <w:p w14:paraId="515362AC" w14:textId="73632F9D"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de</w:t>
      </w:r>
      <w:proofErr w:type="gramEnd"/>
      <w:r w:rsidRPr="00E20E3E">
        <w:rPr>
          <w:sz w:val="20"/>
          <w:szCs w:val="20"/>
        </w:rPr>
        <w:t xml:space="preserve"> respecter les principes de laïcité et de neutralité dans le cadre de l’exécution de ce service. </w:t>
      </w:r>
    </w:p>
    <w:p w14:paraId="134C61D6" w14:textId="40A5D130" w:rsidR="00D7457D" w:rsidRPr="00E20E3E" w:rsidRDefault="00D7457D" w:rsidP="00C96534">
      <w:pPr>
        <w:pStyle w:val="Paragraphedeliste"/>
        <w:numPr>
          <w:ilvl w:val="0"/>
          <w:numId w:val="25"/>
        </w:numPr>
        <w:spacing w:before="120" w:after="120"/>
        <w:ind w:left="714" w:hanging="357"/>
        <w:contextualSpacing w:val="0"/>
        <w:rPr>
          <w:sz w:val="20"/>
          <w:szCs w:val="20"/>
        </w:rPr>
      </w:pPr>
      <w:r w:rsidRPr="00E20E3E">
        <w:rPr>
          <w:sz w:val="20"/>
          <w:szCs w:val="20"/>
        </w:rPr>
        <w:t>Le titulaire communique à l’achet</w:t>
      </w:r>
      <w:r w:rsidR="00E20E3E">
        <w:rPr>
          <w:sz w:val="20"/>
          <w:szCs w:val="20"/>
        </w:rPr>
        <w:t>e</w:t>
      </w:r>
      <w:r w:rsidRPr="00E20E3E">
        <w:rPr>
          <w:sz w:val="20"/>
          <w:szCs w:val="20"/>
        </w:rPr>
        <w:t xml:space="preserve">ur les mesures qu’il met en œuvre afin : </w:t>
      </w:r>
    </w:p>
    <w:p w14:paraId="74AFEECF" w14:textId="098E89A0"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d’informer</w:t>
      </w:r>
      <w:proofErr w:type="gramEnd"/>
      <w:r w:rsidRPr="00E20E3E">
        <w:rPr>
          <w:sz w:val="20"/>
          <w:szCs w:val="20"/>
        </w:rPr>
        <w:t xml:space="preserve"> les personnes susvisées de leurs obligations, </w:t>
      </w:r>
    </w:p>
    <w:p w14:paraId="224BB4A6" w14:textId="42B24E04"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de</w:t>
      </w:r>
      <w:proofErr w:type="gramEnd"/>
      <w:r w:rsidRPr="00E20E3E">
        <w:rPr>
          <w:sz w:val="20"/>
          <w:szCs w:val="20"/>
        </w:rPr>
        <w:t xml:space="preserve"> </w:t>
      </w:r>
      <w:r w:rsidR="00E20E3E">
        <w:rPr>
          <w:sz w:val="20"/>
          <w:szCs w:val="20"/>
        </w:rPr>
        <w:t>remédier</w:t>
      </w:r>
      <w:r w:rsidRPr="00E20E3E">
        <w:rPr>
          <w:sz w:val="20"/>
          <w:szCs w:val="20"/>
        </w:rPr>
        <w:t xml:space="preserve"> aux éventuels </w:t>
      </w:r>
      <w:r w:rsidR="00E20E3E" w:rsidRPr="00E20E3E">
        <w:rPr>
          <w:sz w:val="20"/>
          <w:szCs w:val="20"/>
        </w:rPr>
        <w:t>manquements</w:t>
      </w:r>
      <w:r w:rsidRPr="00E20E3E">
        <w:rPr>
          <w:sz w:val="20"/>
          <w:szCs w:val="20"/>
        </w:rPr>
        <w:t xml:space="preserve">. </w:t>
      </w:r>
    </w:p>
    <w:p w14:paraId="59A108C0" w14:textId="7B26859E" w:rsidR="00D7457D" w:rsidRPr="00B07639" w:rsidRDefault="00D7457D" w:rsidP="00D7457D">
      <w:pPr>
        <w:rPr>
          <w:sz w:val="20"/>
          <w:szCs w:val="20"/>
        </w:rPr>
      </w:pPr>
      <w:r w:rsidRPr="00B07639">
        <w:rPr>
          <w:sz w:val="20"/>
          <w:szCs w:val="20"/>
        </w:rPr>
        <w:t xml:space="preserve">Lorsque le </w:t>
      </w:r>
      <w:r w:rsidR="00E20E3E" w:rsidRPr="00B07639">
        <w:rPr>
          <w:sz w:val="20"/>
          <w:szCs w:val="20"/>
        </w:rPr>
        <w:t>titulaire</w:t>
      </w:r>
      <w:r w:rsidRPr="00B07639">
        <w:rPr>
          <w:sz w:val="20"/>
          <w:szCs w:val="20"/>
        </w:rPr>
        <w:t xml:space="preserve"> méconnaît les obligations susvisées, l’acheteur le met en demeure d’y remédier dans le délai qu’il lui prescrit. </w:t>
      </w:r>
    </w:p>
    <w:p w14:paraId="2921CA93" w14:textId="42B95D75" w:rsidR="0010794A" w:rsidRPr="00C20ABE" w:rsidRDefault="00F85B01" w:rsidP="00C20ABE">
      <w:pPr>
        <w:pStyle w:val="Titre1"/>
        <w:shd w:val="clear" w:color="auto" w:fill="DC8C00"/>
        <w:contextualSpacing/>
        <w:rPr>
          <w:color w:val="FFFFFF" w:themeColor="background1"/>
        </w:rPr>
      </w:pPr>
      <w:bookmarkStart w:id="183" w:name="_Toc356146862"/>
      <w:bookmarkStart w:id="184" w:name="_Toc222303097"/>
      <w:r w:rsidRPr="00622EC0">
        <w:rPr>
          <w:color w:val="FFFFFF" w:themeColor="background1"/>
        </w:rPr>
        <w:lastRenderedPageBreak/>
        <w:t>Assurances</w:t>
      </w:r>
      <w:bookmarkEnd w:id="183"/>
      <w:bookmarkEnd w:id="184"/>
    </w:p>
    <w:p w14:paraId="459F164E" w14:textId="77777777" w:rsidR="00C20ABE" w:rsidRPr="00B473D9" w:rsidRDefault="00C20ABE" w:rsidP="00C20ABE">
      <w:pPr>
        <w:spacing w:before="120" w:after="120"/>
        <w:jc w:val="both"/>
        <w:rPr>
          <w:sz w:val="20"/>
          <w:szCs w:val="20"/>
        </w:rPr>
      </w:pPr>
      <w:r w:rsidRPr="00B473D9">
        <w:rPr>
          <w:sz w:val="20"/>
          <w:szCs w:val="20"/>
        </w:rPr>
        <w:t>Le titulaire du marché, ou chacun des cotraitants en cas de groupement, doit justifier au moyen d’une attestation de son assureur portant mention de l’étendue de la garantie qu'il est titulaire d'une assurance de responsabilité civile contractée auprès d'une compagnie d'assurance notoirement solvable, garantissant l’intégralité des conséquences pécuniaires des responsabilités pouvant lui incomber à quelque titre que ce soit, y compris du fait de ses sous-traitants éventuels, à raison des dommages corporels, matériels et/ ou immatériels consécutifs ou non causés aux tiers, y compris à l’acheteur du fait ou à l’occasion de la réalisation des prestations, objet du présent marché.</w:t>
      </w:r>
    </w:p>
    <w:p w14:paraId="6D12CECB" w14:textId="6B65F3E9" w:rsidR="00C20ABE" w:rsidRPr="00B473D9" w:rsidRDefault="00C20ABE" w:rsidP="00C20ABE">
      <w:pPr>
        <w:spacing w:before="120" w:after="120"/>
        <w:jc w:val="both"/>
        <w:rPr>
          <w:sz w:val="20"/>
          <w:szCs w:val="20"/>
        </w:rPr>
      </w:pPr>
      <w:r w:rsidRPr="00B473D9">
        <w:rPr>
          <w:sz w:val="20"/>
          <w:szCs w:val="20"/>
        </w:rPr>
        <w:t xml:space="preserve">L’attestation d’assurance devra préciser, outre l’identité de la compagnie ou de la mutuelle d’assurance, le numéro de police ou des polices, le montant des capitaux garantis par catégorie de risques. </w:t>
      </w:r>
    </w:p>
    <w:p w14:paraId="7B4FD6C3" w14:textId="445DF153" w:rsidR="00A44307" w:rsidRPr="00B473D9" w:rsidRDefault="00C20ABE" w:rsidP="00C20ABE">
      <w:pPr>
        <w:jc w:val="both"/>
        <w:rPr>
          <w:sz w:val="20"/>
          <w:szCs w:val="20"/>
        </w:rPr>
      </w:pPr>
      <w:r w:rsidRPr="00B473D9">
        <w:rPr>
          <w:sz w:val="20"/>
          <w:szCs w:val="20"/>
        </w:rPr>
        <w:t>Le</w:t>
      </w:r>
      <w:r w:rsidR="00DC7B65" w:rsidRPr="00B473D9">
        <w:rPr>
          <w:sz w:val="20"/>
          <w:szCs w:val="20"/>
        </w:rPr>
        <w:t xml:space="preserve"> Titulaire est tenu de transmettre </w:t>
      </w:r>
      <w:r w:rsidR="005D049F" w:rsidRPr="00B473D9">
        <w:rPr>
          <w:sz w:val="20"/>
          <w:szCs w:val="20"/>
        </w:rPr>
        <w:t>au CNM</w:t>
      </w:r>
      <w:r w:rsidR="00DC7B65" w:rsidRPr="00B473D9">
        <w:rPr>
          <w:sz w:val="20"/>
          <w:szCs w:val="20"/>
        </w:rPr>
        <w:t xml:space="preserve">, dans un délai de quinze jours à compter de la notification </w:t>
      </w:r>
      <w:r w:rsidRPr="00B473D9">
        <w:rPr>
          <w:sz w:val="20"/>
          <w:szCs w:val="20"/>
        </w:rPr>
        <w:t>de l’accord-cadre et</w:t>
      </w:r>
      <w:r w:rsidR="00DC7B65" w:rsidRPr="00B473D9">
        <w:rPr>
          <w:sz w:val="20"/>
          <w:szCs w:val="20"/>
        </w:rPr>
        <w:t xml:space="preserve"> avant tout commencement d’exécution des prestations, la preuve de la souscription à des contrats d’assurances le couvrant au regard des garanties susmentionnées, au moyen d’une attestation d’assurances établissant l’étendue de la responsabilité garantie (attestation comportant les montants de garantie à hauteur respective des capitaux minimaux mentionnés ci-dessus).</w:t>
      </w:r>
      <w:r w:rsidRPr="00B473D9">
        <w:rPr>
          <w:sz w:val="20"/>
          <w:szCs w:val="20"/>
        </w:rPr>
        <w:t xml:space="preserve"> À tout moment</w:t>
      </w:r>
      <w:r w:rsidR="00A44307" w:rsidRPr="00B473D9">
        <w:rPr>
          <w:sz w:val="20"/>
          <w:szCs w:val="20"/>
        </w:rPr>
        <w:t xml:space="preserve"> durant l'exécution du marché, le Titulaire doit être en mesure de produire cette attestation, sur demande d</w:t>
      </w:r>
      <w:r w:rsidR="00545724" w:rsidRPr="00B473D9">
        <w:rPr>
          <w:sz w:val="20"/>
          <w:szCs w:val="20"/>
        </w:rPr>
        <w:t>u CNM</w:t>
      </w:r>
      <w:r w:rsidR="00A44307" w:rsidRPr="00B473D9">
        <w:rPr>
          <w:sz w:val="20"/>
          <w:szCs w:val="20"/>
        </w:rPr>
        <w:t xml:space="preserve"> et dans un délai de 15 jours à compter de la réception de la demande.</w:t>
      </w:r>
    </w:p>
    <w:p w14:paraId="40EEEC8D" w14:textId="77777777" w:rsidR="00A44307" w:rsidRPr="00B473D9" w:rsidRDefault="00A44307" w:rsidP="00C20ABE">
      <w:pPr>
        <w:jc w:val="both"/>
        <w:rPr>
          <w:sz w:val="20"/>
          <w:szCs w:val="20"/>
        </w:rPr>
      </w:pPr>
      <w:r w:rsidRPr="00B473D9">
        <w:rPr>
          <w:sz w:val="20"/>
          <w:szCs w:val="20"/>
        </w:rPr>
        <w:t>Le Titulaire est tenu de se faire justifier par ses sous-traitants éventuels qu’ils ont eux-mêmes souscrit la police d’assurances comportant les mêmes garanties que celles exigées du Titulaire.</w:t>
      </w:r>
    </w:p>
    <w:p w14:paraId="67B893B5" w14:textId="10D1394F" w:rsidR="00CE54AA" w:rsidRPr="00B473D9" w:rsidRDefault="00C20ABE" w:rsidP="00C20ABE">
      <w:pPr>
        <w:jc w:val="both"/>
        <w:rPr>
          <w:sz w:val="20"/>
          <w:szCs w:val="20"/>
        </w:rPr>
      </w:pPr>
      <w:r w:rsidRPr="00B473D9">
        <w:rPr>
          <w:sz w:val="20"/>
          <w:szCs w:val="20"/>
        </w:rPr>
        <w:t xml:space="preserve">L’acheteur se réserve la possibilité de résilier le présent marché aux torts du titulaire en cas de non-production des justificatifs d’assurance. </w:t>
      </w:r>
    </w:p>
    <w:p w14:paraId="4AA6C6A8" w14:textId="779DC3F3" w:rsidR="007E7B5B" w:rsidRPr="00A9168D" w:rsidRDefault="007E7B5B" w:rsidP="00A9168D">
      <w:pPr>
        <w:pStyle w:val="Titre1"/>
        <w:shd w:val="clear" w:color="auto" w:fill="DC8C00"/>
        <w:contextualSpacing/>
        <w:rPr>
          <w:color w:val="FFFFFF" w:themeColor="background1"/>
        </w:rPr>
      </w:pPr>
      <w:bookmarkStart w:id="185" w:name="_Toc222303098"/>
      <w:r w:rsidRPr="00622EC0">
        <w:rPr>
          <w:color w:val="FFFFFF" w:themeColor="background1"/>
        </w:rPr>
        <w:t>Obligation du Titulaire tous les 6 mois</w:t>
      </w:r>
      <w:bookmarkEnd w:id="185"/>
    </w:p>
    <w:p w14:paraId="13190B29" w14:textId="4A57FF1D" w:rsidR="007E7B5B" w:rsidRPr="00B473D9" w:rsidRDefault="007E7B5B" w:rsidP="00A9168D">
      <w:pPr>
        <w:spacing w:before="120" w:after="120"/>
        <w:jc w:val="both"/>
        <w:rPr>
          <w:sz w:val="20"/>
          <w:szCs w:val="20"/>
        </w:rPr>
      </w:pPr>
      <w:r w:rsidRPr="00B473D9">
        <w:rPr>
          <w:sz w:val="20"/>
          <w:szCs w:val="20"/>
        </w:rPr>
        <w:t xml:space="preserve">Tous les six mois à compter de la date de notification </w:t>
      </w:r>
      <w:r w:rsidR="00A9168D" w:rsidRPr="00B473D9">
        <w:rPr>
          <w:sz w:val="20"/>
          <w:szCs w:val="20"/>
        </w:rPr>
        <w:t>de l’accord-cadre</w:t>
      </w:r>
      <w:r w:rsidRPr="00B473D9">
        <w:rPr>
          <w:sz w:val="20"/>
          <w:szCs w:val="20"/>
        </w:rPr>
        <w:t xml:space="preserve"> et durant toute la durée d’exécution de celui-ci, le Titulaire est tenu de transmettre les pièces prévues aux articles D. 8222-5 (pièces fournies par le co-contractant établi en France) ou D. 8222-7 (pièces fournies par le co-contractant établi à l’étranger) ou D. 8254-2 à D. 8254-5 du Code du travail (liste nominative des salariés étrangers employés) soit, si le Titulaire est établi ou domicilié en France :</w:t>
      </w:r>
    </w:p>
    <w:p w14:paraId="42CDF1E5" w14:textId="5DA83838"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Article D. 8222-5-1 :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(attestation de vigilance délivrée par l’URSSAF)</w:t>
      </w:r>
      <w:r w:rsidR="00A9168D" w:rsidRPr="005F5C92">
        <w:rPr>
          <w:sz w:val="20"/>
          <w:szCs w:val="20"/>
        </w:rPr>
        <w:t>,</w:t>
      </w:r>
    </w:p>
    <w:p w14:paraId="71C5BB66" w14:textId="0CD4E029"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Article D. 8222-5-2 : Extrait du registre pertinent</w:t>
      </w:r>
      <w:r w:rsidR="00A9168D" w:rsidRPr="005F5C92">
        <w:rPr>
          <w:sz w:val="20"/>
          <w:szCs w:val="20"/>
        </w:rPr>
        <w:t>,</w:t>
      </w:r>
    </w:p>
    <w:p w14:paraId="7B48904E" w14:textId="025B5ED3"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 xml:space="preserve">Article D. 8254-2 : Liste nominative des salariés étrangers employés et soumis à l'autorisation de travail prévue à l'article </w:t>
      </w:r>
      <w:hyperlink r:id="rId14" w:history="1">
        <w:r w:rsidRPr="005F5C92">
          <w:rPr>
            <w:sz w:val="20"/>
            <w:szCs w:val="20"/>
          </w:rPr>
          <w:t>L. 5221-2</w:t>
        </w:r>
      </w:hyperlink>
      <w:r w:rsidRPr="005F5C92">
        <w:rPr>
          <w:sz w:val="20"/>
          <w:szCs w:val="20"/>
        </w:rPr>
        <w:t xml:space="preserve"> du Code du travail, liste établie à partir du registre unique du personnel précisant, pour chaque salarié : sa date d'embauche, sa nationalité, le type et le numéro d'ordre du titre valant autorisation de travail</w:t>
      </w:r>
      <w:r w:rsidR="007C7E49" w:rsidRPr="005F5C92">
        <w:rPr>
          <w:sz w:val="20"/>
          <w:szCs w:val="20"/>
        </w:rPr>
        <w:t>.</w:t>
      </w:r>
    </w:p>
    <w:p w14:paraId="6D570ADF" w14:textId="43434A4B" w:rsidR="00F85B01" w:rsidRPr="00C20ABE" w:rsidRDefault="00F85B01" w:rsidP="00C20ABE">
      <w:pPr>
        <w:pStyle w:val="Titre1"/>
        <w:shd w:val="clear" w:color="auto" w:fill="DC8C00"/>
        <w:contextualSpacing/>
        <w:rPr>
          <w:color w:val="FFFFFF" w:themeColor="background1"/>
        </w:rPr>
      </w:pPr>
      <w:bookmarkStart w:id="186" w:name="_Toc356146863"/>
      <w:bookmarkStart w:id="187" w:name="_Toc222303099"/>
      <w:r w:rsidRPr="00622EC0">
        <w:rPr>
          <w:color w:val="FFFFFF" w:themeColor="background1"/>
        </w:rPr>
        <w:t>Litiges et différends – Droit applicable</w:t>
      </w:r>
      <w:bookmarkEnd w:id="186"/>
      <w:bookmarkEnd w:id="187"/>
    </w:p>
    <w:p w14:paraId="6FA3F346" w14:textId="7721C996" w:rsidR="00E1147D" w:rsidRPr="00B473D9" w:rsidRDefault="00C20ABE" w:rsidP="00C20ABE">
      <w:pPr>
        <w:spacing w:before="120" w:after="120"/>
        <w:jc w:val="both"/>
        <w:rPr>
          <w:sz w:val="20"/>
          <w:szCs w:val="20"/>
        </w:rPr>
      </w:pPr>
      <w:r w:rsidRPr="00B473D9">
        <w:rPr>
          <w:sz w:val="20"/>
          <w:szCs w:val="20"/>
        </w:rPr>
        <w:t xml:space="preserve">Il sera fait application du chapitre </w:t>
      </w:r>
      <w:r w:rsidR="006C2F1E">
        <w:rPr>
          <w:sz w:val="20"/>
          <w:szCs w:val="20"/>
        </w:rPr>
        <w:t>9</w:t>
      </w:r>
      <w:r w:rsidRPr="00B473D9">
        <w:rPr>
          <w:sz w:val="20"/>
          <w:szCs w:val="20"/>
        </w:rPr>
        <w:t xml:space="preserve"> du CCAG-</w:t>
      </w:r>
      <w:r w:rsidR="006C2F1E">
        <w:rPr>
          <w:sz w:val="20"/>
          <w:szCs w:val="20"/>
        </w:rPr>
        <w:t>TIC.</w:t>
      </w:r>
    </w:p>
    <w:p w14:paraId="6EA9E92E" w14:textId="37758C67" w:rsidR="00E1147D" w:rsidRPr="00B473D9" w:rsidRDefault="00E1147D" w:rsidP="00C20ABE">
      <w:pPr>
        <w:jc w:val="both"/>
        <w:rPr>
          <w:sz w:val="20"/>
          <w:szCs w:val="20"/>
        </w:rPr>
      </w:pPr>
      <w:r w:rsidRPr="00B473D9">
        <w:rPr>
          <w:sz w:val="20"/>
          <w:szCs w:val="20"/>
        </w:rPr>
        <w:t xml:space="preserve">En cas de litige résultant de l'application des clauses du </w:t>
      </w:r>
      <w:r w:rsidR="007B247C" w:rsidRPr="00B473D9">
        <w:rPr>
          <w:sz w:val="20"/>
          <w:szCs w:val="20"/>
        </w:rPr>
        <w:t>marché</w:t>
      </w:r>
      <w:r w:rsidRPr="00B473D9">
        <w:rPr>
          <w:sz w:val="20"/>
          <w:szCs w:val="20"/>
        </w:rPr>
        <w:t xml:space="preserve">, la loi française est seule applicable. De même, les tribunaux français sont seuls compétents ; le Tribunal compétent est le Tribunal Administratif de </w:t>
      </w:r>
      <w:r w:rsidR="004D6983" w:rsidRPr="00B473D9">
        <w:rPr>
          <w:sz w:val="20"/>
          <w:szCs w:val="20"/>
        </w:rPr>
        <w:t>Paris</w:t>
      </w:r>
      <w:r w:rsidRPr="00B473D9">
        <w:rPr>
          <w:sz w:val="20"/>
          <w:szCs w:val="20"/>
        </w:rPr>
        <w:t>.</w:t>
      </w:r>
    </w:p>
    <w:p w14:paraId="5F9B0DC1" w14:textId="5A006999" w:rsidR="005F5C92" w:rsidRDefault="00C20ABE" w:rsidP="00C20ABE">
      <w:pPr>
        <w:jc w:val="both"/>
        <w:rPr>
          <w:sz w:val="20"/>
          <w:szCs w:val="20"/>
        </w:rPr>
      </w:pPr>
      <w:r w:rsidRPr="00B473D9">
        <w:rPr>
          <w:sz w:val="20"/>
          <w:szCs w:val="20"/>
        </w:rPr>
        <w:lastRenderedPageBreak/>
        <w:t>Avant toute saisine du juge, les parties devront tenter de régler le litige les opposant par le biais</w:t>
      </w:r>
      <w:r w:rsidR="00E1147D" w:rsidRPr="00B473D9">
        <w:rPr>
          <w:sz w:val="20"/>
          <w:szCs w:val="20"/>
        </w:rPr>
        <w:t xml:space="preserve"> </w:t>
      </w:r>
      <w:r w:rsidR="00A9168D" w:rsidRPr="00B473D9">
        <w:rPr>
          <w:sz w:val="20"/>
          <w:szCs w:val="20"/>
        </w:rPr>
        <w:t>d’un mod de règlement alternatif des différents dans les conditions définies aux articles L. 2197-1 à 2197-7 du CCP, selon la nature du contrat en cause. Les parties devront notamment privilégier le recours à un</w:t>
      </w:r>
      <w:r w:rsidR="00E1147D" w:rsidRPr="00B473D9">
        <w:rPr>
          <w:sz w:val="20"/>
          <w:szCs w:val="20"/>
        </w:rPr>
        <w:t xml:space="preserve"> </w:t>
      </w:r>
      <w:r w:rsidR="00CD4E02" w:rsidRPr="00B473D9">
        <w:rPr>
          <w:sz w:val="20"/>
          <w:szCs w:val="20"/>
        </w:rPr>
        <w:t>Comité Consultatif Interrégional de Règlement Amiable des Litiges en matière de Marchés Publics (CCIRAL)</w:t>
      </w:r>
      <w:r w:rsidR="00E1147D" w:rsidRPr="00B473D9">
        <w:rPr>
          <w:sz w:val="20"/>
          <w:szCs w:val="20"/>
        </w:rPr>
        <w:t>,</w:t>
      </w:r>
      <w:r w:rsidR="00A9168D" w:rsidRPr="00B473D9">
        <w:rPr>
          <w:sz w:val="20"/>
          <w:szCs w:val="20"/>
        </w:rPr>
        <w:t xml:space="preserve"> à la conciliation ou à la médiation</w:t>
      </w:r>
      <w:r w:rsidR="00E1147D" w:rsidRPr="00B473D9">
        <w:rPr>
          <w:sz w:val="20"/>
          <w:szCs w:val="20"/>
        </w:rPr>
        <w:t>.</w:t>
      </w:r>
    </w:p>
    <w:p w14:paraId="4B4966FA" w14:textId="0C84195A" w:rsidR="007C7E49" w:rsidRPr="00B473D9" w:rsidRDefault="007C7E49" w:rsidP="00C20ABE">
      <w:pPr>
        <w:jc w:val="both"/>
        <w:rPr>
          <w:sz w:val="20"/>
          <w:szCs w:val="20"/>
        </w:rPr>
      </w:pPr>
    </w:p>
    <w:p w14:paraId="7A62A615" w14:textId="77777777" w:rsidR="00F85B01" w:rsidRPr="00622EC0" w:rsidRDefault="00F85B01" w:rsidP="00622EC0">
      <w:pPr>
        <w:pStyle w:val="Titre1"/>
        <w:shd w:val="clear" w:color="auto" w:fill="DC8C00"/>
        <w:contextualSpacing/>
        <w:rPr>
          <w:color w:val="FFFFFF" w:themeColor="background1"/>
        </w:rPr>
      </w:pPr>
      <w:bookmarkStart w:id="188" w:name="_Toc356146864"/>
      <w:bookmarkStart w:id="189" w:name="_Toc222303100"/>
      <w:r w:rsidRPr="00622EC0">
        <w:rPr>
          <w:color w:val="FFFFFF" w:themeColor="background1"/>
        </w:rPr>
        <w:t>Dérogation aux documents généraux</w:t>
      </w:r>
      <w:bookmarkEnd w:id="188"/>
      <w:bookmarkEnd w:id="189"/>
    </w:p>
    <w:p w14:paraId="358A6E4A" w14:textId="77777777" w:rsidR="00F85B01" w:rsidRDefault="00F85B01" w:rsidP="00E06B9A">
      <w:pPr>
        <w:pStyle w:val="NormalWeb"/>
        <w:spacing w:before="0" w:beforeAutospacing="0" w:after="0" w:afterAutospacing="0"/>
        <w:contextualSpacing/>
        <w:jc w:val="both"/>
        <w:rPr>
          <w:rFonts w:asciiTheme="minorHAnsi" w:hAnsiTheme="minorHAnsi"/>
          <w:sz w:val="22"/>
          <w:szCs w:val="22"/>
        </w:rPr>
      </w:pPr>
    </w:p>
    <w:tbl>
      <w:tblPr>
        <w:tblStyle w:val="Grilledutableau1"/>
        <w:tblW w:w="0" w:type="auto"/>
        <w:jc w:val="center"/>
        <w:tblLook w:val="04A0" w:firstRow="1" w:lastRow="0" w:firstColumn="1" w:lastColumn="0" w:noHBand="0" w:noVBand="1"/>
      </w:tblPr>
      <w:tblGrid>
        <w:gridCol w:w="2830"/>
        <w:gridCol w:w="6124"/>
      </w:tblGrid>
      <w:tr w:rsidR="00822433" w:rsidRPr="00FC3402" w14:paraId="245DF94D" w14:textId="77777777" w:rsidTr="00EF50F6">
        <w:trPr>
          <w:trHeight w:val="598"/>
          <w:jc w:val="center"/>
        </w:trPr>
        <w:tc>
          <w:tcPr>
            <w:tcW w:w="2830" w:type="dxa"/>
            <w:vAlign w:val="center"/>
          </w:tcPr>
          <w:p w14:paraId="1ED03C32" w14:textId="77777777" w:rsidR="00822433" w:rsidRPr="00FC3402" w:rsidRDefault="00822433" w:rsidP="00EF50F6">
            <w:pPr>
              <w:spacing w:after="200"/>
              <w:contextualSpacing/>
              <w:jc w:val="center"/>
              <w:rPr>
                <w:rFonts w:cs="Arial"/>
                <w:b/>
                <w:sz w:val="20"/>
                <w:szCs w:val="20"/>
              </w:rPr>
            </w:pPr>
            <w:bookmarkStart w:id="190" w:name="_Hlk171011149"/>
            <w:r w:rsidRPr="00FC3402">
              <w:rPr>
                <w:rFonts w:cs="Arial"/>
                <w:b/>
                <w:sz w:val="20"/>
                <w:szCs w:val="20"/>
              </w:rPr>
              <w:t>Articles du CCAP</w:t>
            </w:r>
          </w:p>
        </w:tc>
        <w:tc>
          <w:tcPr>
            <w:tcW w:w="6124" w:type="dxa"/>
            <w:vAlign w:val="center"/>
          </w:tcPr>
          <w:p w14:paraId="35A209C7" w14:textId="77777777" w:rsidR="00822433" w:rsidRPr="00FC3402" w:rsidRDefault="00822433" w:rsidP="00EF50F6">
            <w:pPr>
              <w:spacing w:after="200"/>
              <w:contextualSpacing/>
              <w:jc w:val="center"/>
              <w:rPr>
                <w:rFonts w:cs="Arial"/>
                <w:b/>
                <w:sz w:val="20"/>
                <w:szCs w:val="20"/>
              </w:rPr>
            </w:pPr>
            <w:r w:rsidRPr="00FC3402">
              <w:rPr>
                <w:rFonts w:cs="Arial"/>
                <w:b/>
                <w:sz w:val="20"/>
                <w:szCs w:val="20"/>
              </w:rPr>
              <w:t>Articles du CCAG</w:t>
            </w:r>
            <w:r>
              <w:rPr>
                <w:rFonts w:cs="Arial"/>
                <w:b/>
                <w:sz w:val="20"/>
                <w:szCs w:val="20"/>
              </w:rPr>
              <w:t>-TIC</w:t>
            </w:r>
            <w:r w:rsidRPr="00FC3402">
              <w:rPr>
                <w:rFonts w:cs="Arial"/>
                <w:b/>
                <w:sz w:val="20"/>
                <w:szCs w:val="20"/>
              </w:rPr>
              <w:t xml:space="preserve"> auxquels il est dérogé par les articles du CCAP</w:t>
            </w:r>
          </w:p>
        </w:tc>
      </w:tr>
      <w:tr w:rsidR="00822433" w:rsidRPr="00FC3402" w14:paraId="2EE9A75E" w14:textId="77777777" w:rsidTr="00EF50F6">
        <w:trPr>
          <w:trHeight w:val="598"/>
          <w:jc w:val="center"/>
        </w:trPr>
        <w:tc>
          <w:tcPr>
            <w:tcW w:w="2830" w:type="dxa"/>
            <w:vAlign w:val="center"/>
          </w:tcPr>
          <w:p w14:paraId="4431C8ED" w14:textId="77777777" w:rsidR="00822433" w:rsidRPr="00FC3402" w:rsidRDefault="00822433" w:rsidP="00EF50F6">
            <w:pPr>
              <w:contextualSpacing/>
              <w:jc w:val="center"/>
              <w:rPr>
                <w:rFonts w:cs="Arial"/>
                <w:bCs/>
                <w:sz w:val="20"/>
                <w:szCs w:val="20"/>
              </w:rPr>
            </w:pPr>
            <w:r w:rsidRPr="00FC3402">
              <w:rPr>
                <w:rFonts w:cs="Arial"/>
                <w:bCs/>
                <w:sz w:val="20"/>
                <w:szCs w:val="20"/>
              </w:rPr>
              <w:t>2.7</w:t>
            </w:r>
          </w:p>
        </w:tc>
        <w:tc>
          <w:tcPr>
            <w:tcW w:w="6124" w:type="dxa"/>
            <w:vAlign w:val="center"/>
          </w:tcPr>
          <w:p w14:paraId="44F610A7" w14:textId="77777777" w:rsidR="00822433" w:rsidRPr="00FC3402" w:rsidRDefault="00822433" w:rsidP="00EF50F6">
            <w:pPr>
              <w:contextualSpacing/>
              <w:jc w:val="center"/>
              <w:rPr>
                <w:rFonts w:cs="Arial"/>
                <w:bCs/>
                <w:sz w:val="20"/>
                <w:szCs w:val="20"/>
              </w:rPr>
            </w:pPr>
            <w:r w:rsidRPr="00FC3402">
              <w:rPr>
                <w:rFonts w:cs="Arial"/>
                <w:bCs/>
                <w:sz w:val="20"/>
                <w:szCs w:val="20"/>
              </w:rPr>
              <w:t>3.4.3</w:t>
            </w:r>
          </w:p>
        </w:tc>
      </w:tr>
      <w:tr w:rsidR="00822433" w:rsidRPr="00FC3402" w14:paraId="536B0567" w14:textId="77777777" w:rsidTr="00EF50F6">
        <w:trPr>
          <w:trHeight w:val="598"/>
          <w:jc w:val="center"/>
        </w:trPr>
        <w:tc>
          <w:tcPr>
            <w:tcW w:w="2830" w:type="dxa"/>
            <w:vAlign w:val="center"/>
          </w:tcPr>
          <w:p w14:paraId="54C68CAD" w14:textId="77777777" w:rsidR="00822433" w:rsidRPr="00FC3402" w:rsidRDefault="00822433" w:rsidP="00EF50F6">
            <w:pPr>
              <w:contextualSpacing/>
              <w:jc w:val="center"/>
              <w:rPr>
                <w:rFonts w:cs="Arial"/>
                <w:bCs/>
                <w:sz w:val="20"/>
                <w:szCs w:val="20"/>
              </w:rPr>
            </w:pPr>
            <w:r w:rsidRPr="00FC3402">
              <w:rPr>
                <w:rFonts w:cs="Arial"/>
                <w:bCs/>
                <w:sz w:val="20"/>
                <w:szCs w:val="20"/>
              </w:rPr>
              <w:t>2.8</w:t>
            </w:r>
          </w:p>
        </w:tc>
        <w:tc>
          <w:tcPr>
            <w:tcW w:w="6124" w:type="dxa"/>
            <w:vAlign w:val="center"/>
          </w:tcPr>
          <w:p w14:paraId="600FA648" w14:textId="77777777" w:rsidR="00822433" w:rsidRPr="00FC3402" w:rsidRDefault="00822433" w:rsidP="00EF50F6">
            <w:pPr>
              <w:contextualSpacing/>
              <w:jc w:val="center"/>
              <w:rPr>
                <w:rFonts w:cs="Arial"/>
                <w:bCs/>
                <w:sz w:val="20"/>
                <w:szCs w:val="20"/>
              </w:rPr>
            </w:pPr>
            <w:r w:rsidRPr="00FC3402">
              <w:rPr>
                <w:rFonts w:cs="Arial"/>
                <w:bCs/>
                <w:sz w:val="20"/>
                <w:szCs w:val="20"/>
              </w:rPr>
              <w:t>3.8.2</w:t>
            </w:r>
          </w:p>
        </w:tc>
      </w:tr>
      <w:tr w:rsidR="00822433" w:rsidRPr="00FC3402" w14:paraId="43B55219" w14:textId="77777777" w:rsidTr="00EF50F6">
        <w:trPr>
          <w:trHeight w:val="598"/>
          <w:jc w:val="center"/>
        </w:trPr>
        <w:tc>
          <w:tcPr>
            <w:tcW w:w="2830" w:type="dxa"/>
            <w:vAlign w:val="center"/>
          </w:tcPr>
          <w:p w14:paraId="4BBB13D0" w14:textId="77777777" w:rsidR="00822433" w:rsidRPr="00FC3402" w:rsidRDefault="00822433" w:rsidP="00EF50F6">
            <w:pPr>
              <w:contextualSpacing/>
              <w:jc w:val="center"/>
              <w:rPr>
                <w:rFonts w:cs="Arial"/>
                <w:bCs/>
                <w:sz w:val="20"/>
                <w:szCs w:val="20"/>
              </w:rPr>
            </w:pPr>
            <w:r>
              <w:rPr>
                <w:rFonts w:cs="Arial"/>
                <w:bCs/>
                <w:sz w:val="20"/>
                <w:szCs w:val="20"/>
              </w:rPr>
              <w:t>9</w:t>
            </w:r>
            <w:r w:rsidRPr="00FC3402">
              <w:rPr>
                <w:rFonts w:cs="Arial"/>
                <w:bCs/>
                <w:sz w:val="20"/>
                <w:szCs w:val="20"/>
              </w:rPr>
              <w:t>.2</w:t>
            </w:r>
          </w:p>
        </w:tc>
        <w:tc>
          <w:tcPr>
            <w:tcW w:w="6124" w:type="dxa"/>
            <w:vAlign w:val="center"/>
          </w:tcPr>
          <w:p w14:paraId="62F3F2C5" w14:textId="77777777" w:rsidR="00822433" w:rsidRPr="00FC3402" w:rsidRDefault="00822433" w:rsidP="00EF50F6">
            <w:pPr>
              <w:contextualSpacing/>
              <w:jc w:val="center"/>
              <w:rPr>
                <w:rFonts w:cs="Arial"/>
                <w:bCs/>
                <w:sz w:val="20"/>
                <w:szCs w:val="20"/>
              </w:rPr>
            </w:pPr>
            <w:r w:rsidRPr="00FC3402">
              <w:rPr>
                <w:rFonts w:cs="Arial"/>
                <w:bCs/>
                <w:sz w:val="20"/>
                <w:szCs w:val="20"/>
              </w:rPr>
              <w:t>3.5</w:t>
            </w:r>
          </w:p>
        </w:tc>
      </w:tr>
      <w:tr w:rsidR="00822433" w:rsidRPr="00FC3402" w14:paraId="295D4227" w14:textId="77777777" w:rsidTr="00EF50F6">
        <w:trPr>
          <w:trHeight w:val="598"/>
          <w:jc w:val="center"/>
        </w:trPr>
        <w:tc>
          <w:tcPr>
            <w:tcW w:w="2830" w:type="dxa"/>
            <w:vAlign w:val="center"/>
          </w:tcPr>
          <w:p w14:paraId="1E1B5D74" w14:textId="77777777" w:rsidR="00822433" w:rsidRDefault="00822433" w:rsidP="00EF50F6">
            <w:pPr>
              <w:contextualSpacing/>
              <w:jc w:val="center"/>
              <w:rPr>
                <w:rFonts w:cs="Arial"/>
                <w:bCs/>
                <w:sz w:val="20"/>
                <w:szCs w:val="20"/>
              </w:rPr>
            </w:pPr>
            <w:r>
              <w:rPr>
                <w:rFonts w:cs="Arial"/>
                <w:bCs/>
                <w:sz w:val="20"/>
                <w:szCs w:val="20"/>
              </w:rPr>
              <w:t>9.6.1</w:t>
            </w:r>
          </w:p>
        </w:tc>
        <w:tc>
          <w:tcPr>
            <w:tcW w:w="6124" w:type="dxa"/>
            <w:vAlign w:val="center"/>
          </w:tcPr>
          <w:p w14:paraId="1ADCF2D9" w14:textId="77777777" w:rsidR="00822433" w:rsidRDefault="00822433" w:rsidP="00EF50F6">
            <w:pPr>
              <w:contextualSpacing/>
              <w:jc w:val="center"/>
              <w:rPr>
                <w:rFonts w:cs="Arial"/>
                <w:bCs/>
                <w:sz w:val="20"/>
                <w:szCs w:val="20"/>
              </w:rPr>
            </w:pPr>
            <w:r>
              <w:rPr>
                <w:rFonts w:cs="Arial"/>
                <w:bCs/>
                <w:sz w:val="20"/>
                <w:szCs w:val="20"/>
              </w:rPr>
              <w:t>12.1</w:t>
            </w:r>
          </w:p>
        </w:tc>
      </w:tr>
      <w:tr w:rsidR="00822433" w:rsidRPr="00FC3402" w14:paraId="389665C2" w14:textId="77777777" w:rsidTr="00EF50F6">
        <w:trPr>
          <w:trHeight w:val="598"/>
          <w:jc w:val="center"/>
        </w:trPr>
        <w:tc>
          <w:tcPr>
            <w:tcW w:w="2830" w:type="dxa"/>
            <w:vAlign w:val="center"/>
          </w:tcPr>
          <w:p w14:paraId="79BFAB68" w14:textId="77777777" w:rsidR="00822433" w:rsidRPr="00FC3402" w:rsidRDefault="00822433" w:rsidP="00EF50F6">
            <w:pPr>
              <w:contextualSpacing/>
              <w:jc w:val="center"/>
              <w:rPr>
                <w:rFonts w:cs="Arial"/>
                <w:bCs/>
                <w:sz w:val="20"/>
                <w:szCs w:val="20"/>
              </w:rPr>
            </w:pPr>
            <w:r>
              <w:rPr>
                <w:rFonts w:cs="Arial"/>
                <w:bCs/>
                <w:sz w:val="20"/>
                <w:szCs w:val="20"/>
              </w:rPr>
              <w:t>15</w:t>
            </w:r>
          </w:p>
        </w:tc>
        <w:tc>
          <w:tcPr>
            <w:tcW w:w="6124" w:type="dxa"/>
            <w:vAlign w:val="center"/>
          </w:tcPr>
          <w:p w14:paraId="491F9B6F" w14:textId="77777777" w:rsidR="00822433" w:rsidRPr="00FC3402" w:rsidRDefault="00822433" w:rsidP="00EF50F6">
            <w:pPr>
              <w:contextualSpacing/>
              <w:jc w:val="center"/>
              <w:rPr>
                <w:rFonts w:cs="Arial"/>
                <w:bCs/>
                <w:sz w:val="20"/>
                <w:szCs w:val="20"/>
              </w:rPr>
            </w:pPr>
            <w:r w:rsidRPr="00FC3402">
              <w:rPr>
                <w:rFonts w:cs="Arial"/>
                <w:bCs/>
                <w:sz w:val="20"/>
                <w:szCs w:val="20"/>
              </w:rPr>
              <w:t>14.1</w:t>
            </w:r>
          </w:p>
          <w:p w14:paraId="5C9AC578" w14:textId="77777777" w:rsidR="00822433" w:rsidRPr="00FC3402" w:rsidRDefault="00822433" w:rsidP="00EF50F6">
            <w:pPr>
              <w:contextualSpacing/>
              <w:jc w:val="center"/>
              <w:rPr>
                <w:rFonts w:cs="Arial"/>
                <w:bCs/>
                <w:sz w:val="20"/>
                <w:szCs w:val="20"/>
              </w:rPr>
            </w:pPr>
            <w:r w:rsidRPr="00FC3402">
              <w:rPr>
                <w:rFonts w:cs="Arial"/>
                <w:bCs/>
                <w:sz w:val="20"/>
                <w:szCs w:val="20"/>
              </w:rPr>
              <w:t>14.1.2</w:t>
            </w:r>
          </w:p>
        </w:tc>
      </w:tr>
      <w:tr w:rsidR="00822433" w:rsidRPr="00FC3402" w14:paraId="74F221F1" w14:textId="77777777" w:rsidTr="00EF50F6">
        <w:trPr>
          <w:trHeight w:val="598"/>
          <w:jc w:val="center"/>
        </w:trPr>
        <w:tc>
          <w:tcPr>
            <w:tcW w:w="2830" w:type="dxa"/>
            <w:vAlign w:val="center"/>
          </w:tcPr>
          <w:p w14:paraId="7CCAA328" w14:textId="77777777" w:rsidR="00822433" w:rsidRDefault="00822433" w:rsidP="00EF50F6">
            <w:pPr>
              <w:contextualSpacing/>
              <w:jc w:val="center"/>
              <w:rPr>
                <w:rFonts w:cs="Arial"/>
                <w:bCs/>
                <w:sz w:val="20"/>
                <w:szCs w:val="20"/>
              </w:rPr>
            </w:pPr>
            <w:r>
              <w:rPr>
                <w:rFonts w:cs="Arial"/>
                <w:bCs/>
                <w:sz w:val="20"/>
                <w:szCs w:val="20"/>
              </w:rPr>
              <w:t>16.4</w:t>
            </w:r>
          </w:p>
        </w:tc>
        <w:tc>
          <w:tcPr>
            <w:tcW w:w="6124" w:type="dxa"/>
            <w:vAlign w:val="center"/>
          </w:tcPr>
          <w:p w14:paraId="04E23404" w14:textId="77777777" w:rsidR="00822433" w:rsidRDefault="00822433" w:rsidP="00EF50F6">
            <w:pPr>
              <w:contextualSpacing/>
              <w:jc w:val="center"/>
              <w:rPr>
                <w:rFonts w:cs="Arial"/>
                <w:bCs/>
                <w:sz w:val="20"/>
                <w:szCs w:val="20"/>
              </w:rPr>
            </w:pPr>
            <w:r>
              <w:rPr>
                <w:rFonts w:cs="Arial"/>
                <w:bCs/>
                <w:sz w:val="20"/>
                <w:szCs w:val="20"/>
              </w:rPr>
              <w:t>34.1</w:t>
            </w:r>
          </w:p>
        </w:tc>
      </w:tr>
      <w:tr w:rsidR="00822433" w:rsidRPr="00FC3402" w14:paraId="1F629523" w14:textId="77777777" w:rsidTr="00EF50F6">
        <w:trPr>
          <w:trHeight w:val="598"/>
          <w:jc w:val="center"/>
        </w:trPr>
        <w:tc>
          <w:tcPr>
            <w:tcW w:w="2830" w:type="dxa"/>
            <w:vAlign w:val="center"/>
          </w:tcPr>
          <w:p w14:paraId="080D0600" w14:textId="77777777" w:rsidR="00822433" w:rsidRPr="00FC3402" w:rsidRDefault="00822433" w:rsidP="00EF50F6">
            <w:pPr>
              <w:contextualSpacing/>
              <w:jc w:val="center"/>
              <w:rPr>
                <w:rFonts w:cs="Arial"/>
                <w:bCs/>
                <w:sz w:val="20"/>
                <w:szCs w:val="20"/>
              </w:rPr>
            </w:pPr>
            <w:r>
              <w:rPr>
                <w:rFonts w:cs="Arial"/>
                <w:bCs/>
                <w:sz w:val="20"/>
                <w:szCs w:val="20"/>
              </w:rPr>
              <w:t>16.5</w:t>
            </w:r>
          </w:p>
        </w:tc>
        <w:tc>
          <w:tcPr>
            <w:tcW w:w="6124" w:type="dxa"/>
            <w:vAlign w:val="center"/>
          </w:tcPr>
          <w:p w14:paraId="76ABF3C1" w14:textId="77777777" w:rsidR="00822433" w:rsidRDefault="00822433" w:rsidP="00EF50F6">
            <w:pPr>
              <w:contextualSpacing/>
              <w:jc w:val="center"/>
              <w:rPr>
                <w:rFonts w:cs="Arial"/>
                <w:bCs/>
                <w:sz w:val="20"/>
                <w:szCs w:val="20"/>
              </w:rPr>
            </w:pPr>
            <w:r>
              <w:rPr>
                <w:rFonts w:cs="Arial"/>
                <w:bCs/>
                <w:sz w:val="20"/>
                <w:szCs w:val="20"/>
              </w:rPr>
              <w:t>34.2.1</w:t>
            </w:r>
          </w:p>
          <w:p w14:paraId="3DB33770" w14:textId="77777777" w:rsidR="00822433" w:rsidRDefault="00822433" w:rsidP="00EF50F6">
            <w:pPr>
              <w:contextualSpacing/>
              <w:jc w:val="center"/>
              <w:rPr>
                <w:rFonts w:cs="Arial"/>
                <w:bCs/>
                <w:sz w:val="20"/>
                <w:szCs w:val="20"/>
              </w:rPr>
            </w:pPr>
            <w:r>
              <w:rPr>
                <w:rFonts w:cs="Arial"/>
                <w:bCs/>
                <w:sz w:val="20"/>
                <w:szCs w:val="20"/>
              </w:rPr>
              <w:t>34.3</w:t>
            </w:r>
          </w:p>
        </w:tc>
      </w:tr>
      <w:tr w:rsidR="00822433" w:rsidRPr="00FC3402" w14:paraId="233A0196" w14:textId="77777777" w:rsidTr="00EF50F6">
        <w:trPr>
          <w:trHeight w:val="598"/>
          <w:jc w:val="center"/>
        </w:trPr>
        <w:tc>
          <w:tcPr>
            <w:tcW w:w="2830" w:type="dxa"/>
            <w:vAlign w:val="center"/>
          </w:tcPr>
          <w:p w14:paraId="24002434" w14:textId="77777777" w:rsidR="00822433" w:rsidRPr="00FC3402" w:rsidRDefault="00822433" w:rsidP="00EF50F6">
            <w:pPr>
              <w:contextualSpacing/>
              <w:jc w:val="center"/>
              <w:rPr>
                <w:rFonts w:cs="Arial"/>
                <w:bCs/>
                <w:sz w:val="20"/>
                <w:szCs w:val="20"/>
              </w:rPr>
            </w:pPr>
            <w:r>
              <w:rPr>
                <w:rFonts w:cs="Arial"/>
                <w:bCs/>
                <w:sz w:val="20"/>
                <w:szCs w:val="20"/>
              </w:rPr>
              <w:t>20</w:t>
            </w:r>
            <w:r w:rsidRPr="00FC3402">
              <w:rPr>
                <w:rFonts w:cs="Arial"/>
                <w:bCs/>
                <w:sz w:val="20"/>
                <w:szCs w:val="20"/>
              </w:rPr>
              <w:t>.1</w:t>
            </w:r>
          </w:p>
        </w:tc>
        <w:tc>
          <w:tcPr>
            <w:tcW w:w="6124" w:type="dxa"/>
            <w:vAlign w:val="center"/>
          </w:tcPr>
          <w:p w14:paraId="3479931E" w14:textId="77777777" w:rsidR="00822433" w:rsidRDefault="00822433" w:rsidP="00EF50F6">
            <w:pPr>
              <w:contextualSpacing/>
              <w:jc w:val="center"/>
              <w:rPr>
                <w:rFonts w:cs="Arial"/>
                <w:bCs/>
                <w:sz w:val="20"/>
                <w:szCs w:val="20"/>
              </w:rPr>
            </w:pPr>
            <w:r>
              <w:rPr>
                <w:rFonts w:cs="Arial"/>
                <w:bCs/>
                <w:sz w:val="20"/>
                <w:szCs w:val="20"/>
              </w:rPr>
              <w:t>54</w:t>
            </w:r>
          </w:p>
          <w:p w14:paraId="370DB087" w14:textId="77777777" w:rsidR="00822433" w:rsidRPr="00FC3402" w:rsidRDefault="00822433" w:rsidP="00EF50F6">
            <w:pPr>
              <w:contextualSpacing/>
              <w:jc w:val="center"/>
              <w:rPr>
                <w:rFonts w:cs="Arial"/>
                <w:bCs/>
                <w:sz w:val="20"/>
                <w:szCs w:val="20"/>
              </w:rPr>
            </w:pPr>
            <w:r>
              <w:rPr>
                <w:rFonts w:cs="Arial"/>
                <w:bCs/>
                <w:sz w:val="20"/>
                <w:szCs w:val="20"/>
              </w:rPr>
              <w:t>50</w:t>
            </w:r>
          </w:p>
        </w:tc>
      </w:tr>
      <w:tr w:rsidR="00822433" w:rsidRPr="00FC3402" w14:paraId="67481B17" w14:textId="77777777" w:rsidTr="00EF50F6">
        <w:trPr>
          <w:trHeight w:val="598"/>
          <w:jc w:val="center"/>
        </w:trPr>
        <w:tc>
          <w:tcPr>
            <w:tcW w:w="2830" w:type="dxa"/>
            <w:vAlign w:val="center"/>
          </w:tcPr>
          <w:p w14:paraId="035BA978" w14:textId="77777777" w:rsidR="00822433" w:rsidRPr="00FC3402" w:rsidRDefault="00822433" w:rsidP="00EF50F6">
            <w:pPr>
              <w:contextualSpacing/>
              <w:jc w:val="center"/>
              <w:rPr>
                <w:rFonts w:cs="Arial"/>
                <w:bCs/>
                <w:sz w:val="20"/>
                <w:szCs w:val="20"/>
              </w:rPr>
            </w:pPr>
            <w:r>
              <w:rPr>
                <w:rFonts w:cs="Arial"/>
                <w:bCs/>
                <w:sz w:val="20"/>
                <w:szCs w:val="20"/>
              </w:rPr>
              <w:t>20</w:t>
            </w:r>
            <w:r w:rsidRPr="00FC3402">
              <w:rPr>
                <w:rFonts w:cs="Arial"/>
                <w:bCs/>
                <w:sz w:val="20"/>
                <w:szCs w:val="20"/>
              </w:rPr>
              <w:t>.3</w:t>
            </w:r>
          </w:p>
        </w:tc>
        <w:tc>
          <w:tcPr>
            <w:tcW w:w="6124" w:type="dxa"/>
            <w:vAlign w:val="center"/>
          </w:tcPr>
          <w:p w14:paraId="6E810921" w14:textId="77777777" w:rsidR="00822433" w:rsidRPr="00FC3402" w:rsidRDefault="00822433" w:rsidP="00EF50F6">
            <w:pPr>
              <w:contextualSpacing/>
              <w:jc w:val="center"/>
              <w:rPr>
                <w:rFonts w:cs="Arial"/>
                <w:bCs/>
                <w:sz w:val="20"/>
                <w:szCs w:val="20"/>
              </w:rPr>
            </w:pPr>
            <w:r w:rsidRPr="00FC3402">
              <w:rPr>
                <w:rFonts w:cs="Arial"/>
                <w:bCs/>
                <w:sz w:val="20"/>
                <w:szCs w:val="20"/>
              </w:rPr>
              <w:t>2</w:t>
            </w:r>
            <w:r>
              <w:rPr>
                <w:rFonts w:cs="Arial"/>
                <w:bCs/>
                <w:sz w:val="20"/>
                <w:szCs w:val="20"/>
              </w:rPr>
              <w:t>6.2</w:t>
            </w:r>
          </w:p>
        </w:tc>
      </w:tr>
      <w:bookmarkEnd w:id="190"/>
    </w:tbl>
    <w:p w14:paraId="3BB79E9C" w14:textId="74072FA8" w:rsidR="005E042E" w:rsidRDefault="005E042E" w:rsidP="005F5C92">
      <w:pPr>
        <w:pStyle w:val="05ARTICLENiv1-Texte"/>
        <w:rPr>
          <w:rFonts w:ascii="Calibri" w:hAnsi="Calibri" w:cs="Calibri"/>
          <w:szCs w:val="18"/>
        </w:rPr>
      </w:pPr>
    </w:p>
    <w:p w14:paraId="59678932" w14:textId="77777777" w:rsidR="005F5C92" w:rsidRPr="00621724" w:rsidRDefault="005E042E" w:rsidP="005F5C92">
      <w:pPr>
        <w:pStyle w:val="05ARTICLENiv1-Texte"/>
        <w:rPr>
          <w:rFonts w:ascii="Calibri" w:hAnsi="Calibri" w:cs="Calibri"/>
          <w:szCs w:val="18"/>
        </w:rPr>
      </w:pPr>
      <w:r>
        <w:rPr>
          <w:rFonts w:ascii="Calibri" w:hAnsi="Calibri" w:cs="Calibri"/>
          <w:szCs w:val="18"/>
        </w:rPr>
        <w:br w:type="column"/>
      </w:r>
    </w:p>
    <w:p w14:paraId="0E4C91E7" w14:textId="77777777" w:rsidR="005F5C92" w:rsidRPr="00621724" w:rsidRDefault="005F5C92" w:rsidP="005F5C92">
      <w:pPr>
        <w:pStyle w:val="05ARTICLENiv1-Texte"/>
        <w:rPr>
          <w:rFonts w:ascii="Calibri" w:hAnsi="Calibri" w:cs="Calibri"/>
          <w:b/>
          <w:bCs/>
          <w:szCs w:val="18"/>
        </w:rPr>
      </w:pPr>
      <w:r w:rsidRPr="00621724">
        <w:rPr>
          <w:rFonts w:ascii="Calibri" w:hAnsi="Calibri" w:cs="Calibri"/>
          <w:b/>
          <w:bCs/>
          <w:szCs w:val="18"/>
        </w:rPr>
        <w:t>Fait en un seul original.</w:t>
      </w:r>
    </w:p>
    <w:p w14:paraId="2A860C7B" w14:textId="77777777" w:rsidR="005F5C92" w:rsidRPr="00621724" w:rsidRDefault="005F5C92" w:rsidP="005F5C92">
      <w:pPr>
        <w:tabs>
          <w:tab w:val="left" w:pos="4140"/>
          <w:tab w:val="left" w:pos="5760"/>
        </w:tabs>
        <w:jc w:val="both"/>
        <w:rPr>
          <w:rFonts w:ascii="Calibri" w:hAnsi="Calibri" w:cs="Calibri"/>
          <w:b/>
          <w:bCs/>
          <w:sz w:val="20"/>
        </w:rPr>
      </w:pPr>
      <w:r w:rsidRPr="00621724">
        <w:rPr>
          <w:rFonts w:ascii="Calibri" w:hAnsi="Calibri" w:cs="Calibri"/>
          <w:b/>
          <w:bCs/>
          <w:sz w:val="20"/>
        </w:rPr>
        <w:t>à......................................................</w:t>
      </w:r>
      <w:r w:rsidRPr="00621724">
        <w:rPr>
          <w:rFonts w:ascii="Calibri" w:hAnsi="Calibri" w:cs="Calibri"/>
          <w:b/>
          <w:bCs/>
          <w:sz w:val="20"/>
        </w:rPr>
        <w:tab/>
      </w:r>
      <w:proofErr w:type="gramStart"/>
      <w:r w:rsidRPr="00621724">
        <w:rPr>
          <w:rFonts w:ascii="Calibri" w:hAnsi="Calibri" w:cs="Calibri"/>
          <w:b/>
          <w:bCs/>
          <w:sz w:val="20"/>
        </w:rPr>
        <w:t>le</w:t>
      </w:r>
      <w:proofErr w:type="gramEnd"/>
      <w:r w:rsidRPr="00621724">
        <w:rPr>
          <w:rFonts w:ascii="Calibri" w:hAnsi="Calibri" w:cs="Calibri"/>
          <w:b/>
          <w:bCs/>
          <w:sz w:val="20"/>
        </w:rPr>
        <w:t>...........................................................................</w:t>
      </w:r>
    </w:p>
    <w:p w14:paraId="7399A20C" w14:textId="77777777" w:rsidR="005F5C92" w:rsidRPr="00621724" w:rsidRDefault="005F5C92" w:rsidP="005F5C92">
      <w:pPr>
        <w:tabs>
          <w:tab w:val="left" w:pos="5103"/>
        </w:tabs>
        <w:spacing w:after="0"/>
        <w:jc w:val="both"/>
        <w:rPr>
          <w:rFonts w:ascii="Calibri" w:hAnsi="Calibri" w:cs="Calibri"/>
          <w:b/>
          <w:bCs/>
          <w:sz w:val="20"/>
        </w:rPr>
      </w:pPr>
    </w:p>
    <w:p w14:paraId="67EA9E9E" w14:textId="77777777" w:rsidR="005F5C92" w:rsidRPr="00621724" w:rsidRDefault="005F5C92" w:rsidP="005F5C92">
      <w:pPr>
        <w:tabs>
          <w:tab w:val="left" w:pos="5103"/>
        </w:tabs>
        <w:spacing w:after="0"/>
        <w:jc w:val="both"/>
        <w:rPr>
          <w:rFonts w:ascii="Calibri" w:hAnsi="Calibri" w:cs="Calibri"/>
          <w:b/>
          <w:bCs/>
          <w:sz w:val="20"/>
        </w:rPr>
      </w:pPr>
      <w:r w:rsidRPr="00621724">
        <w:rPr>
          <w:rFonts w:ascii="Calibri" w:hAnsi="Calibri" w:cs="Calibri"/>
          <w:b/>
          <w:bCs/>
          <w:sz w:val="20"/>
        </w:rPr>
        <w:t>Signature(s) du titulaire, mandataire (ou des) prestataire(s)</w:t>
      </w:r>
    </w:p>
    <w:p w14:paraId="13B0FED8" w14:textId="77777777" w:rsidR="005F5C92" w:rsidRPr="00621724" w:rsidRDefault="005F5C92" w:rsidP="005F5C92">
      <w:pPr>
        <w:tabs>
          <w:tab w:val="left" w:pos="5103"/>
        </w:tabs>
        <w:spacing w:after="0"/>
        <w:jc w:val="both"/>
        <w:rPr>
          <w:rFonts w:ascii="Calibri" w:hAnsi="Calibri" w:cs="Calibri"/>
          <w:sz w:val="20"/>
        </w:rPr>
      </w:pPr>
    </w:p>
    <w:p w14:paraId="082D6D87" w14:textId="77777777" w:rsidR="005F5C92" w:rsidRPr="00C41CA2" w:rsidRDefault="005F5C92" w:rsidP="005F5C92">
      <w:pPr>
        <w:tabs>
          <w:tab w:val="left" w:pos="5103"/>
        </w:tabs>
        <w:spacing w:after="0"/>
        <w:jc w:val="both"/>
        <w:rPr>
          <w:rFonts w:ascii="Buffon Standard" w:hAnsi="Buffon Standard" w:cs="Calibri"/>
          <w:sz w:val="20"/>
        </w:rPr>
      </w:pPr>
      <w:r w:rsidRPr="00C41CA2">
        <w:rPr>
          <w:rFonts w:ascii="Buffon Standard" w:hAnsi="Buffon Standard" w:cs="Calibri"/>
          <w:sz w:val="20"/>
        </w:rPr>
        <w:br w:type="column"/>
      </w:r>
    </w:p>
    <w:p w14:paraId="51CF8B57" w14:textId="7640DBAB" w:rsidR="005F5C92" w:rsidRPr="005F5C92" w:rsidRDefault="005F5C92" w:rsidP="005F5C92">
      <w:pPr>
        <w:pStyle w:val="Titre1"/>
        <w:shd w:val="clear" w:color="auto" w:fill="DC8C00"/>
        <w:contextualSpacing/>
        <w:rPr>
          <w:color w:val="FFFFFF" w:themeColor="background1"/>
        </w:rPr>
      </w:pPr>
      <w:bookmarkStart w:id="191" w:name="_Toc89956401"/>
      <w:bookmarkStart w:id="192" w:name="_Toc222303101"/>
      <w:r w:rsidRPr="005F5C92">
        <w:rPr>
          <w:color w:val="FFFFFF" w:themeColor="background1"/>
        </w:rPr>
        <w:t>APPROBATION DE L’ACCORD-CADRE</w:t>
      </w:r>
      <w:bookmarkEnd w:id="191"/>
      <w:bookmarkEnd w:id="192"/>
    </w:p>
    <w:p w14:paraId="7A612E6A" w14:textId="335819D4" w:rsidR="00E20E3E" w:rsidRPr="005F0357" w:rsidRDefault="005F5C92" w:rsidP="005F0357">
      <w:pPr>
        <w:spacing w:before="120" w:after="120"/>
        <w:jc w:val="both"/>
        <w:rPr>
          <w:b/>
          <w:bCs/>
          <w:sz w:val="20"/>
          <w:szCs w:val="20"/>
        </w:rPr>
      </w:pPr>
      <w:r w:rsidRPr="005F5C92">
        <w:rPr>
          <w:b/>
          <w:bCs/>
          <w:sz w:val="20"/>
          <w:szCs w:val="20"/>
        </w:rPr>
        <w:t>La présente offre est acceptée</w:t>
      </w:r>
      <w:r w:rsidR="004651E0">
        <w:rPr>
          <w:b/>
          <w:bCs/>
          <w:sz w:val="20"/>
          <w:szCs w:val="20"/>
        </w:rPr>
        <w:t>.</w:t>
      </w:r>
    </w:p>
    <w:p w14:paraId="7FFBC7E1" w14:textId="77777777" w:rsidR="005F0357" w:rsidRDefault="005F0357" w:rsidP="005F5C92">
      <w:pPr>
        <w:tabs>
          <w:tab w:val="left" w:pos="4320"/>
          <w:tab w:val="left" w:pos="5103"/>
        </w:tabs>
        <w:spacing w:after="160"/>
        <w:jc w:val="both"/>
        <w:rPr>
          <w:sz w:val="20"/>
          <w:szCs w:val="20"/>
        </w:rPr>
      </w:pPr>
    </w:p>
    <w:p w14:paraId="5CFC9B93" w14:textId="77777777" w:rsidR="005E042E" w:rsidRDefault="005E042E" w:rsidP="005F5C92">
      <w:pPr>
        <w:tabs>
          <w:tab w:val="left" w:pos="4320"/>
          <w:tab w:val="left" w:pos="5103"/>
        </w:tabs>
        <w:spacing w:after="160"/>
        <w:jc w:val="both"/>
        <w:rPr>
          <w:sz w:val="20"/>
          <w:szCs w:val="20"/>
        </w:rPr>
      </w:pPr>
    </w:p>
    <w:p w14:paraId="494B9370" w14:textId="77777777" w:rsidR="005E042E" w:rsidRDefault="005E042E" w:rsidP="005F5C92">
      <w:pPr>
        <w:tabs>
          <w:tab w:val="left" w:pos="4320"/>
          <w:tab w:val="left" w:pos="5103"/>
        </w:tabs>
        <w:spacing w:after="160"/>
        <w:jc w:val="both"/>
        <w:rPr>
          <w:sz w:val="20"/>
          <w:szCs w:val="20"/>
        </w:rPr>
      </w:pPr>
    </w:p>
    <w:p w14:paraId="57A0D8B9" w14:textId="6774795F" w:rsidR="005F5C92" w:rsidRPr="00621724" w:rsidRDefault="005F5C92" w:rsidP="005F5C92">
      <w:pPr>
        <w:tabs>
          <w:tab w:val="left" w:pos="4320"/>
          <w:tab w:val="left" w:pos="5103"/>
        </w:tabs>
        <w:spacing w:after="160"/>
        <w:jc w:val="both"/>
        <w:rPr>
          <w:rFonts w:cstheme="minorHAnsi"/>
          <w:b/>
          <w:bCs/>
          <w:sz w:val="20"/>
        </w:rPr>
      </w:pPr>
      <w:r w:rsidRPr="00621724">
        <w:rPr>
          <w:rFonts w:cstheme="minorHAnsi"/>
          <w:b/>
          <w:bCs/>
          <w:sz w:val="20"/>
        </w:rPr>
        <w:t>A...........................................................</w:t>
      </w:r>
      <w:r w:rsidRPr="00621724">
        <w:rPr>
          <w:rFonts w:cstheme="minorHAnsi"/>
          <w:b/>
          <w:bCs/>
          <w:sz w:val="20"/>
        </w:rPr>
        <w:tab/>
      </w:r>
      <w:proofErr w:type="gramStart"/>
      <w:r w:rsidRPr="00621724">
        <w:rPr>
          <w:rFonts w:cstheme="minorHAnsi"/>
          <w:b/>
          <w:bCs/>
          <w:sz w:val="20"/>
        </w:rPr>
        <w:t>le</w:t>
      </w:r>
      <w:proofErr w:type="gramEnd"/>
      <w:r w:rsidRPr="00621724">
        <w:rPr>
          <w:rFonts w:cstheme="minorHAnsi"/>
          <w:b/>
          <w:bCs/>
          <w:sz w:val="20"/>
        </w:rPr>
        <w:t>...........................................................................</w:t>
      </w:r>
    </w:p>
    <w:p w14:paraId="50A71D54" w14:textId="77777777" w:rsidR="005F5C92" w:rsidRPr="00621724" w:rsidRDefault="005F5C92" w:rsidP="005F5C92">
      <w:pPr>
        <w:tabs>
          <w:tab w:val="left" w:pos="5103"/>
        </w:tabs>
        <w:jc w:val="both"/>
        <w:rPr>
          <w:rFonts w:cstheme="minorHAnsi"/>
          <w:b/>
          <w:bCs/>
          <w:sz w:val="20"/>
        </w:rPr>
      </w:pPr>
    </w:p>
    <w:p w14:paraId="361CFD7A" w14:textId="77FDA8A7" w:rsidR="005F5C92" w:rsidRPr="00621724" w:rsidRDefault="00E20E3E" w:rsidP="005F5C92">
      <w:pPr>
        <w:tabs>
          <w:tab w:val="right" w:leader="dot" w:pos="3970"/>
          <w:tab w:val="left" w:pos="6238"/>
          <w:tab w:val="right" w:leader="dot" w:pos="9072"/>
        </w:tabs>
        <w:rPr>
          <w:rFonts w:cstheme="minorHAnsi"/>
          <w:b/>
          <w:bCs/>
          <w:sz w:val="20"/>
        </w:rPr>
      </w:pPr>
      <w:r w:rsidRPr="00621724">
        <w:rPr>
          <w:rFonts w:cstheme="minorHAnsi"/>
          <w:b/>
          <w:bCs/>
          <w:sz w:val="20"/>
        </w:rPr>
        <w:t>L’acheteur</w:t>
      </w:r>
      <w:r w:rsidR="005F5C92" w:rsidRPr="00621724">
        <w:rPr>
          <w:rFonts w:cstheme="minorHAnsi"/>
          <w:b/>
          <w:bCs/>
          <w:sz w:val="20"/>
        </w:rPr>
        <w:tab/>
      </w:r>
    </w:p>
    <w:p w14:paraId="558B155C" w14:textId="5578C34B" w:rsidR="00AF769A" w:rsidRDefault="00AF769A" w:rsidP="005F5C92">
      <w:pPr>
        <w:pStyle w:val="NormalWeb"/>
        <w:spacing w:before="0" w:beforeAutospacing="0" w:after="0" w:afterAutospacing="0"/>
        <w:contextualSpacing/>
        <w:jc w:val="both"/>
        <w:rPr>
          <w:rFonts w:asciiTheme="minorHAnsi" w:hAnsiTheme="minorHAnsi"/>
          <w:sz w:val="22"/>
          <w:szCs w:val="22"/>
        </w:rPr>
      </w:pPr>
    </w:p>
    <w:sectPr w:rsidR="00AF769A" w:rsidSect="00B26591">
      <w:headerReference w:type="default" r:id="rId15"/>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F8FE9" w14:textId="77777777" w:rsidR="00FD2B57" w:rsidRDefault="00FD2B57" w:rsidP="00984561">
      <w:pPr>
        <w:spacing w:after="0" w:line="240" w:lineRule="auto"/>
      </w:pPr>
      <w:r>
        <w:separator/>
      </w:r>
    </w:p>
  </w:endnote>
  <w:endnote w:type="continuationSeparator" w:id="0">
    <w:p w14:paraId="603358CF" w14:textId="77777777" w:rsidR="00FD2B57" w:rsidRDefault="00FD2B57" w:rsidP="00984561">
      <w:pPr>
        <w:spacing w:after="0" w:line="240" w:lineRule="auto"/>
      </w:pPr>
      <w:r>
        <w:continuationSeparator/>
      </w:r>
    </w:p>
  </w:endnote>
  <w:endnote w:type="continuationNotice" w:id="1">
    <w:p w14:paraId="19B03AA5" w14:textId="77777777" w:rsidR="00FD2B57" w:rsidRDefault="00FD2B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Buffon Standard">
    <w:altName w:val="Calibri"/>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DB9E5" w14:textId="67D9DAB5" w:rsidR="00C5169D" w:rsidRDefault="005D049F" w:rsidP="003E5AE6">
    <w:pPr>
      <w:pStyle w:val="Pieddepage"/>
      <w:jc w:val="center"/>
    </w:pPr>
    <w:r>
      <w:rPr>
        <w:noProof/>
      </w:rPr>
      <mc:AlternateContent>
        <mc:Choice Requires="wps">
          <w:drawing>
            <wp:anchor distT="0" distB="0" distL="114300" distR="114300" simplePos="0" relativeHeight="251658241" behindDoc="0" locked="0" layoutInCell="1" allowOverlap="1" wp14:anchorId="7AD7C872" wp14:editId="44A15FB1">
              <wp:simplePos x="0" y="0"/>
              <wp:positionH relativeFrom="column">
                <wp:posOffset>342900</wp:posOffset>
              </wp:positionH>
              <wp:positionV relativeFrom="paragraph">
                <wp:posOffset>-140970</wp:posOffset>
              </wp:positionV>
              <wp:extent cx="5143500" cy="457200"/>
              <wp:effectExtent l="0" t="0" r="0" b="0"/>
              <wp:wrapNone/>
              <wp:docPr id="5"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435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A12348" w14:textId="77777777" w:rsidR="00C5169D" w:rsidRDefault="00C5169D" w:rsidP="003E5AE6">
                          <w:pPr>
                            <w:spacing w:line="240" w:lineRule="auto"/>
                            <w:contextualSpacing/>
                            <w:rPr>
                              <w:sz w:val="20"/>
                              <w:szCs w:val="20"/>
                            </w:rPr>
                          </w:pPr>
                        </w:p>
                        <w:p w14:paraId="08D36F3B" w14:textId="5D7DE7CC" w:rsidR="00C5169D" w:rsidRDefault="00853CD6" w:rsidP="003E5AE6">
                          <w:pPr>
                            <w:jc w:val="center"/>
                            <w:rPr>
                              <w:color w:val="DC8C00"/>
                              <w:sz w:val="20"/>
                              <w:szCs w:val="20"/>
                            </w:rPr>
                          </w:pPr>
                          <w:r>
                            <w:rPr>
                              <w:color w:val="DC8C00"/>
                              <w:sz w:val="20"/>
                              <w:szCs w:val="20"/>
                            </w:rPr>
                            <w:t xml:space="preserve">Convention d’accord-cadre – </w:t>
                          </w:r>
                          <w:r w:rsidR="00C749C5">
                            <w:rPr>
                              <w:color w:val="DC8C00"/>
                              <w:sz w:val="20"/>
                              <w:szCs w:val="20"/>
                            </w:rPr>
                            <w:t>202</w:t>
                          </w:r>
                          <w:r w:rsidR="00441F5F">
                            <w:rPr>
                              <w:color w:val="DC8C00"/>
                              <w:sz w:val="20"/>
                              <w:szCs w:val="20"/>
                            </w:rPr>
                            <w:t>6-02</w:t>
                          </w:r>
                          <w:r w:rsidR="00B15F0E">
                            <w:rPr>
                              <w:color w:val="DC8C00"/>
                              <w:sz w:val="20"/>
                              <w:szCs w:val="20"/>
                            </w:rPr>
                            <w:t xml:space="preserve">_LOT </w:t>
                          </w:r>
                          <w:r w:rsidR="00A24CC8">
                            <w:rPr>
                              <w:color w:val="DC8C00"/>
                              <w:sz w:val="20"/>
                              <w:szCs w:val="20"/>
                            </w:rPr>
                            <w:t>6</w:t>
                          </w:r>
                        </w:p>
                        <w:p w14:paraId="17737B64" w14:textId="77777777" w:rsidR="00B15F0E" w:rsidRPr="002336AB" w:rsidRDefault="00B15F0E" w:rsidP="003E5AE6">
                          <w:pPr>
                            <w:jc w:val="center"/>
                            <w:rPr>
                              <w:color w:val="DC8C0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AD7C872" id="_x0000_t202" coordsize="21600,21600" o:spt="202" path="m,l,21600r21600,l21600,xe">
              <v:stroke joinstyle="miter"/>
              <v:path gradientshapeok="t" o:connecttype="rect"/>
            </v:shapetype>
            <v:shape id="Zone de texte 12" o:spid="_x0000_s1027" type="#_x0000_t202" style="position:absolute;left:0;text-align:left;margin-left:27pt;margin-top:-11.1pt;width:405pt;height: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" filled="f" stroked="f">
              <v:textbox>
                <w:txbxContent>
                  <w:p w14:paraId="68A12348" w14:textId="77777777" w:rsidR="00C5169D" w:rsidRDefault="00C5169D" w:rsidP="003E5AE6">
                    <w:pPr>
                      <w:spacing w:line="240" w:lineRule="auto"/>
                      <w:contextualSpacing/>
                      <w:rPr>
                        <w:sz w:val="20"/>
                        <w:szCs w:val="20"/>
                      </w:rPr>
                    </w:pPr>
                  </w:p>
                  <w:p w14:paraId="08D36F3B" w14:textId="5D7DE7CC" w:rsidR="00C5169D" w:rsidRDefault="00853CD6" w:rsidP="003E5AE6">
                    <w:pPr>
                      <w:jc w:val="center"/>
                      <w:rPr>
                        <w:color w:val="DC8C00"/>
                        <w:sz w:val="20"/>
                        <w:szCs w:val="20"/>
                      </w:rPr>
                    </w:pPr>
                    <w:r>
                      <w:rPr>
                        <w:color w:val="DC8C00"/>
                        <w:sz w:val="20"/>
                        <w:szCs w:val="20"/>
                      </w:rPr>
                      <w:t xml:space="preserve">Convention d’accord-cadre – </w:t>
                    </w:r>
                    <w:r w:rsidR="00C749C5">
                      <w:rPr>
                        <w:color w:val="DC8C00"/>
                        <w:sz w:val="20"/>
                        <w:szCs w:val="20"/>
                      </w:rPr>
                      <w:t>202</w:t>
                    </w:r>
                    <w:r w:rsidR="00441F5F">
                      <w:rPr>
                        <w:color w:val="DC8C00"/>
                        <w:sz w:val="20"/>
                        <w:szCs w:val="20"/>
                      </w:rPr>
                      <w:t>6-02</w:t>
                    </w:r>
                    <w:r w:rsidR="00B15F0E">
                      <w:rPr>
                        <w:color w:val="DC8C00"/>
                        <w:sz w:val="20"/>
                        <w:szCs w:val="20"/>
                      </w:rPr>
                      <w:t xml:space="preserve">_LOT </w:t>
                    </w:r>
                    <w:r w:rsidR="00A24CC8">
                      <w:rPr>
                        <w:color w:val="DC8C00"/>
                        <w:sz w:val="20"/>
                        <w:szCs w:val="20"/>
                      </w:rPr>
                      <w:t>6</w:t>
                    </w:r>
                  </w:p>
                  <w:p w14:paraId="17737B64" w14:textId="77777777" w:rsidR="00B15F0E" w:rsidRPr="002336AB" w:rsidRDefault="00B15F0E" w:rsidP="003E5AE6">
                    <w:pPr>
                      <w:jc w:val="center"/>
                      <w:rPr>
                        <w:color w:val="DC8C00"/>
                        <w:sz w:val="20"/>
                        <w:szCs w:val="20"/>
                      </w:rPr>
                    </w:pP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43DEE4E9" wp14:editId="2BA850A6">
              <wp:simplePos x="0" y="0"/>
              <wp:positionH relativeFrom="column">
                <wp:posOffset>5424805</wp:posOffset>
              </wp:positionH>
              <wp:positionV relativeFrom="paragraph">
                <wp:posOffset>24765</wp:posOffset>
              </wp:positionV>
              <wp:extent cx="1009650" cy="342900"/>
              <wp:effectExtent l="0" t="0" r="0" b="0"/>
              <wp:wrapNone/>
              <wp:docPr id="2" name="Zone de text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EE4E9" id="Zone de texte 43" o:spid="_x0000_s1028" type="#_x0000_t202" style="position:absolute;left:0;text-align:left;margin-left:427.15pt;margin-top:1.95pt;width:79.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" filled="f" stroked="f">
              <v:textbo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C0873" w14:textId="77777777" w:rsidR="00FD2B57" w:rsidRDefault="00FD2B57" w:rsidP="00984561">
      <w:pPr>
        <w:spacing w:after="0" w:line="240" w:lineRule="auto"/>
      </w:pPr>
      <w:r>
        <w:separator/>
      </w:r>
    </w:p>
  </w:footnote>
  <w:footnote w:type="continuationSeparator" w:id="0">
    <w:p w14:paraId="405DF428" w14:textId="77777777" w:rsidR="00FD2B57" w:rsidRDefault="00FD2B57" w:rsidP="00984561">
      <w:pPr>
        <w:spacing w:after="0" w:line="240" w:lineRule="auto"/>
      </w:pPr>
      <w:r>
        <w:continuationSeparator/>
      </w:r>
    </w:p>
  </w:footnote>
  <w:footnote w:type="continuationNotice" w:id="1">
    <w:p w14:paraId="2FD7FB17" w14:textId="77777777" w:rsidR="00FD2B57" w:rsidRDefault="00FD2B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CB4F9" w14:textId="3E698B0A" w:rsidR="002336AB" w:rsidRDefault="002336AB">
    <w:pPr>
      <w:pStyle w:val="En-tte"/>
    </w:pPr>
    <w:r>
      <w:rPr>
        <w:noProof/>
      </w:rPr>
      <w:drawing>
        <wp:anchor distT="0" distB="0" distL="114300" distR="114300" simplePos="0" relativeHeight="251658242" behindDoc="0" locked="0" layoutInCell="1" allowOverlap="1" wp14:anchorId="187CCCE8" wp14:editId="3144F46D">
          <wp:simplePos x="0" y="0"/>
          <wp:positionH relativeFrom="page">
            <wp:posOffset>5715</wp:posOffset>
          </wp:positionH>
          <wp:positionV relativeFrom="paragraph">
            <wp:posOffset>-443865</wp:posOffset>
          </wp:positionV>
          <wp:extent cx="7559675" cy="1230630"/>
          <wp:effectExtent l="0" t="0" r="0" b="0"/>
          <wp:wrapThrough wrapText="bothSides">
            <wp:wrapPolygon edited="0">
              <wp:start x="1687" y="6687"/>
              <wp:lineTo x="1687" y="8025"/>
              <wp:lineTo x="17146" y="12706"/>
              <wp:lineTo x="18779" y="12706"/>
              <wp:lineTo x="19432" y="14043"/>
              <wp:lineTo x="19486" y="14712"/>
              <wp:lineTo x="19813" y="14712"/>
              <wp:lineTo x="19813" y="6687"/>
              <wp:lineTo x="1687" y="6687"/>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9675" cy="12306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A5234" w14:textId="5186A223" w:rsidR="00B26591" w:rsidRDefault="00B26591">
    <w:pPr>
      <w:pStyle w:val="En-tte"/>
    </w:pPr>
    <w:r w:rsidRPr="00241025">
      <w:rPr>
        <w:noProof/>
      </w:rPr>
      <w:drawing>
        <wp:anchor distT="0" distB="0" distL="114300" distR="114300" simplePos="0" relativeHeight="251658243" behindDoc="0" locked="0" layoutInCell="1" allowOverlap="1" wp14:anchorId="3506EB49" wp14:editId="4AD9634F">
          <wp:simplePos x="0" y="0"/>
          <wp:positionH relativeFrom="page">
            <wp:align>right</wp:align>
          </wp:positionH>
          <wp:positionV relativeFrom="page">
            <wp:posOffset>19628</wp:posOffset>
          </wp:positionV>
          <wp:extent cx="7560000" cy="1638000"/>
          <wp:effectExtent l="0" t="0" r="0" b="0"/>
          <wp:wrapThrough wrapText="bothSides">
            <wp:wrapPolygon edited="0">
              <wp:start x="1687" y="4774"/>
              <wp:lineTo x="1687" y="5528"/>
              <wp:lineTo x="3701" y="9297"/>
              <wp:lineTo x="1851" y="9548"/>
              <wp:lineTo x="1742" y="12814"/>
              <wp:lineTo x="2232" y="13568"/>
              <wp:lineTo x="3973" y="15578"/>
              <wp:lineTo x="4082" y="16081"/>
              <wp:lineTo x="4518" y="16081"/>
              <wp:lineTo x="4735" y="15578"/>
              <wp:lineTo x="7566" y="13568"/>
              <wp:lineTo x="7566" y="13317"/>
              <wp:lineTo x="7947" y="10553"/>
              <wp:lineTo x="7729" y="10050"/>
              <wp:lineTo x="5987" y="9297"/>
              <wp:lineTo x="19813" y="5779"/>
              <wp:lineTo x="19813" y="4774"/>
              <wp:lineTo x="1687" y="4774"/>
            </wp:wrapPolygon>
          </wp:wrapThrough>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60000" cy="163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singleLevel"/>
    <w:tmpl w:val="0000000F"/>
    <w:name w:val="WW8Num1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11"/>
    <w:multiLevelType w:val="singleLevel"/>
    <w:tmpl w:val="00000011"/>
    <w:name w:val="WW8Num17"/>
    <w:lvl w:ilvl="0">
      <w:numFmt w:val="bullet"/>
      <w:lvlText w:val="-"/>
      <w:lvlJc w:val="left"/>
      <w:pPr>
        <w:tabs>
          <w:tab w:val="num" w:pos="0"/>
        </w:tabs>
        <w:ind w:left="720" w:hanging="360"/>
      </w:pPr>
      <w:rPr>
        <w:rFonts w:ascii="Arial" w:hAnsi="Arial" w:cs="Arial" w:hint="default"/>
      </w:rPr>
    </w:lvl>
  </w:abstractNum>
  <w:abstractNum w:abstractNumId="2"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14"/>
    <w:multiLevelType w:val="multilevel"/>
    <w:tmpl w:val="00000014"/>
    <w:name w:val="WW8Num20"/>
    <w:lvl w:ilvl="0">
      <w:start w:val="1"/>
      <w:numFmt w:val="bullet"/>
      <w:lvlText w:val=""/>
      <w:lvlJc w:val="left"/>
      <w:pPr>
        <w:tabs>
          <w:tab w:val="num" w:pos="0"/>
        </w:tabs>
        <w:ind w:left="720" w:hanging="360"/>
      </w:pPr>
      <w:rPr>
        <w:rFonts w:ascii="Symbol" w:hAnsi="Symbol" w:cs="Symbol"/>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15"/>
    <w:multiLevelType w:val="multilevel"/>
    <w:tmpl w:val="00000015"/>
    <w:name w:val="WW8Num2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12341D4"/>
    <w:multiLevelType w:val="multilevel"/>
    <w:tmpl w:val="575CB7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5F240BC"/>
    <w:multiLevelType w:val="hybridMultilevel"/>
    <w:tmpl w:val="54E668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B953FF"/>
    <w:multiLevelType w:val="hybridMultilevel"/>
    <w:tmpl w:val="69CAEF88"/>
    <w:lvl w:ilvl="0" w:tplc="7F903D10">
      <w:start w:val="1"/>
      <w:numFmt w:val="decimal"/>
      <w:pStyle w:val="Style8"/>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D331A27"/>
    <w:multiLevelType w:val="hybridMultilevel"/>
    <w:tmpl w:val="57DE534C"/>
    <w:lvl w:ilvl="0" w:tplc="040C0019">
      <w:start w:val="1"/>
      <w:numFmt w:val="lowerLetter"/>
      <w:lvlText w:val="%1."/>
      <w:lvlJc w:val="left"/>
      <w:pPr>
        <w:ind w:left="720" w:hanging="360"/>
      </w:pPr>
    </w:lvl>
    <w:lvl w:ilvl="1" w:tplc="29307902">
      <w:numFmt w:val="bullet"/>
      <w:lvlText w:val="-"/>
      <w:lvlJc w:val="left"/>
      <w:pPr>
        <w:ind w:left="1440" w:hanging="360"/>
      </w:pPr>
      <w:rPr>
        <w:rFonts w:ascii="Calibri" w:eastAsiaTheme="minorHAnsi" w:hAnsi="Calibri" w:cs="Calibri" w:hint="default"/>
      </w:rPr>
    </w:lvl>
    <w:lvl w:ilvl="2" w:tplc="EB027338">
      <w:start w:val="1"/>
      <w:numFmt w:val="decimal"/>
      <w:lvlText w:val="%3."/>
      <w:lvlJc w:val="left"/>
      <w:pPr>
        <w:ind w:left="2340" w:hanging="36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121ED74D"/>
    <w:multiLevelType w:val="hybridMultilevel"/>
    <w:tmpl w:val="7DDCBFD0"/>
    <w:lvl w:ilvl="0" w:tplc="7E2CDE76">
      <w:start w:val="1"/>
      <w:numFmt w:val="bullet"/>
      <w:lvlText w:val="-"/>
      <w:lvlJc w:val="left"/>
      <w:pPr>
        <w:ind w:left="720" w:hanging="360"/>
      </w:pPr>
      <w:rPr>
        <w:rFonts w:ascii="Times New Roman" w:hAnsi="Times New Roman" w:cs="Times New Roman" w:hint="default"/>
      </w:rPr>
    </w:lvl>
    <w:lvl w:ilvl="1" w:tplc="07E09B8C">
      <w:start w:val="1"/>
      <w:numFmt w:val="bullet"/>
      <w:lvlText w:val="o"/>
      <w:lvlJc w:val="left"/>
      <w:pPr>
        <w:ind w:left="1440" w:hanging="360"/>
      </w:pPr>
      <w:rPr>
        <w:rFonts w:ascii="Times New Roman" w:hAnsi="Times New Roman" w:cs="Times New Roman" w:hint="default"/>
      </w:rPr>
    </w:lvl>
    <w:lvl w:ilvl="2" w:tplc="F382474A">
      <w:start w:val="1"/>
      <w:numFmt w:val="bullet"/>
      <w:lvlText w:val=""/>
      <w:lvlJc w:val="left"/>
      <w:pPr>
        <w:ind w:left="2160" w:hanging="360"/>
      </w:pPr>
      <w:rPr>
        <w:rFonts w:ascii="Wingdings" w:hAnsi="Wingdings" w:hint="default"/>
      </w:rPr>
    </w:lvl>
    <w:lvl w:ilvl="3" w:tplc="772C494E">
      <w:start w:val="1"/>
      <w:numFmt w:val="bullet"/>
      <w:lvlText w:val=""/>
      <w:lvlJc w:val="left"/>
      <w:pPr>
        <w:ind w:left="2880" w:hanging="360"/>
      </w:pPr>
      <w:rPr>
        <w:rFonts w:ascii="Symbol" w:hAnsi="Symbol" w:hint="default"/>
      </w:rPr>
    </w:lvl>
    <w:lvl w:ilvl="4" w:tplc="C2FCC706">
      <w:start w:val="1"/>
      <w:numFmt w:val="bullet"/>
      <w:lvlText w:val="o"/>
      <w:lvlJc w:val="left"/>
      <w:pPr>
        <w:ind w:left="3600" w:hanging="360"/>
      </w:pPr>
      <w:rPr>
        <w:rFonts w:ascii="Courier New" w:hAnsi="Courier New" w:cs="Times New Roman" w:hint="default"/>
      </w:rPr>
    </w:lvl>
    <w:lvl w:ilvl="5" w:tplc="D91A4558">
      <w:start w:val="1"/>
      <w:numFmt w:val="bullet"/>
      <w:lvlText w:val=""/>
      <w:lvlJc w:val="left"/>
      <w:pPr>
        <w:ind w:left="4320" w:hanging="360"/>
      </w:pPr>
      <w:rPr>
        <w:rFonts w:ascii="Wingdings" w:hAnsi="Wingdings" w:hint="default"/>
      </w:rPr>
    </w:lvl>
    <w:lvl w:ilvl="6" w:tplc="AB3228A0">
      <w:start w:val="1"/>
      <w:numFmt w:val="bullet"/>
      <w:lvlText w:val=""/>
      <w:lvlJc w:val="left"/>
      <w:pPr>
        <w:ind w:left="5040" w:hanging="360"/>
      </w:pPr>
      <w:rPr>
        <w:rFonts w:ascii="Symbol" w:hAnsi="Symbol" w:hint="default"/>
      </w:rPr>
    </w:lvl>
    <w:lvl w:ilvl="7" w:tplc="D33886EE">
      <w:start w:val="1"/>
      <w:numFmt w:val="bullet"/>
      <w:lvlText w:val="o"/>
      <w:lvlJc w:val="left"/>
      <w:pPr>
        <w:ind w:left="5760" w:hanging="360"/>
      </w:pPr>
      <w:rPr>
        <w:rFonts w:ascii="Courier New" w:hAnsi="Courier New" w:cs="Times New Roman" w:hint="default"/>
      </w:rPr>
    </w:lvl>
    <w:lvl w:ilvl="8" w:tplc="DA30226A">
      <w:start w:val="1"/>
      <w:numFmt w:val="bullet"/>
      <w:lvlText w:val=""/>
      <w:lvlJc w:val="left"/>
      <w:pPr>
        <w:ind w:left="6480" w:hanging="360"/>
      </w:pPr>
      <w:rPr>
        <w:rFonts w:ascii="Wingdings" w:hAnsi="Wingdings" w:hint="default"/>
      </w:rPr>
    </w:lvl>
  </w:abstractNum>
  <w:abstractNum w:abstractNumId="10" w15:restartNumberingAfterBreak="0">
    <w:nsid w:val="1DFF69B2"/>
    <w:multiLevelType w:val="hybridMultilevel"/>
    <w:tmpl w:val="3404043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FD5152"/>
    <w:multiLevelType w:val="hybridMultilevel"/>
    <w:tmpl w:val="FFFFFFFF"/>
    <w:lvl w:ilvl="0" w:tplc="B32E9724">
      <w:start w:val="1"/>
      <w:numFmt w:val="bullet"/>
      <w:lvlText w:val=""/>
      <w:lvlJc w:val="left"/>
      <w:pPr>
        <w:ind w:left="720" w:hanging="360"/>
      </w:pPr>
      <w:rPr>
        <w:rFonts w:ascii="Symbol" w:hAnsi="Symbol" w:hint="default"/>
      </w:rPr>
    </w:lvl>
    <w:lvl w:ilvl="1" w:tplc="A7DC38BC">
      <w:start w:val="1"/>
      <w:numFmt w:val="bullet"/>
      <w:lvlText w:val="o"/>
      <w:lvlJc w:val="left"/>
      <w:pPr>
        <w:ind w:left="1440" w:hanging="360"/>
      </w:pPr>
      <w:rPr>
        <w:rFonts w:ascii="Courier New" w:hAnsi="Courier New" w:hint="default"/>
      </w:rPr>
    </w:lvl>
    <w:lvl w:ilvl="2" w:tplc="CC14C800">
      <w:start w:val="1"/>
      <w:numFmt w:val="bullet"/>
      <w:lvlText w:val=""/>
      <w:lvlJc w:val="left"/>
      <w:pPr>
        <w:ind w:left="2160" w:hanging="360"/>
      </w:pPr>
      <w:rPr>
        <w:rFonts w:ascii="Wingdings" w:hAnsi="Wingdings" w:hint="default"/>
      </w:rPr>
    </w:lvl>
    <w:lvl w:ilvl="3" w:tplc="35B00930">
      <w:start w:val="1"/>
      <w:numFmt w:val="bullet"/>
      <w:lvlText w:val=""/>
      <w:lvlJc w:val="left"/>
      <w:pPr>
        <w:ind w:left="2880" w:hanging="360"/>
      </w:pPr>
      <w:rPr>
        <w:rFonts w:ascii="Symbol" w:hAnsi="Symbol" w:hint="default"/>
      </w:rPr>
    </w:lvl>
    <w:lvl w:ilvl="4" w:tplc="BDE45B22">
      <w:start w:val="1"/>
      <w:numFmt w:val="bullet"/>
      <w:lvlText w:val="o"/>
      <w:lvlJc w:val="left"/>
      <w:pPr>
        <w:ind w:left="3600" w:hanging="360"/>
      </w:pPr>
      <w:rPr>
        <w:rFonts w:ascii="Courier New" w:hAnsi="Courier New" w:hint="default"/>
      </w:rPr>
    </w:lvl>
    <w:lvl w:ilvl="5" w:tplc="A84A8974">
      <w:start w:val="1"/>
      <w:numFmt w:val="bullet"/>
      <w:lvlText w:val=""/>
      <w:lvlJc w:val="left"/>
      <w:pPr>
        <w:ind w:left="4320" w:hanging="360"/>
      </w:pPr>
      <w:rPr>
        <w:rFonts w:ascii="Wingdings" w:hAnsi="Wingdings" w:hint="default"/>
      </w:rPr>
    </w:lvl>
    <w:lvl w:ilvl="6" w:tplc="D02E3080">
      <w:start w:val="1"/>
      <w:numFmt w:val="bullet"/>
      <w:lvlText w:val=""/>
      <w:lvlJc w:val="left"/>
      <w:pPr>
        <w:ind w:left="5040" w:hanging="360"/>
      </w:pPr>
      <w:rPr>
        <w:rFonts w:ascii="Symbol" w:hAnsi="Symbol" w:hint="default"/>
      </w:rPr>
    </w:lvl>
    <w:lvl w:ilvl="7" w:tplc="18AE08F2">
      <w:start w:val="1"/>
      <w:numFmt w:val="bullet"/>
      <w:lvlText w:val="o"/>
      <w:lvlJc w:val="left"/>
      <w:pPr>
        <w:ind w:left="5760" w:hanging="360"/>
      </w:pPr>
      <w:rPr>
        <w:rFonts w:ascii="Courier New" w:hAnsi="Courier New" w:hint="default"/>
      </w:rPr>
    </w:lvl>
    <w:lvl w:ilvl="8" w:tplc="AE2ECBB4">
      <w:start w:val="1"/>
      <w:numFmt w:val="bullet"/>
      <w:lvlText w:val=""/>
      <w:lvlJc w:val="left"/>
      <w:pPr>
        <w:ind w:left="6480" w:hanging="360"/>
      </w:pPr>
      <w:rPr>
        <w:rFonts w:ascii="Wingdings" w:hAnsi="Wingdings" w:hint="default"/>
      </w:rPr>
    </w:lvl>
  </w:abstractNum>
  <w:abstractNum w:abstractNumId="12" w15:restartNumberingAfterBreak="0">
    <w:nsid w:val="2A1050D1"/>
    <w:multiLevelType w:val="multilevel"/>
    <w:tmpl w:val="DF52022E"/>
    <w:numStyleLink w:val="Style12"/>
  </w:abstractNum>
  <w:abstractNum w:abstractNumId="13" w15:restartNumberingAfterBreak="0">
    <w:nsid w:val="2C196857"/>
    <w:multiLevelType w:val="hybridMultilevel"/>
    <w:tmpl w:val="19FE984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3C2570"/>
    <w:multiLevelType w:val="hybridMultilevel"/>
    <w:tmpl w:val="087CF9FC"/>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6F4E3A"/>
    <w:multiLevelType w:val="hybridMultilevel"/>
    <w:tmpl w:val="B9429B36"/>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2047EF"/>
    <w:multiLevelType w:val="hybridMultilevel"/>
    <w:tmpl w:val="C2C6AAE4"/>
    <w:lvl w:ilvl="0" w:tplc="040C0019">
      <w:start w:val="1"/>
      <w:numFmt w:val="lowerLetter"/>
      <w:lvlText w:val="%1."/>
      <w:lvlJc w:val="left"/>
      <w:pPr>
        <w:ind w:left="720" w:hanging="360"/>
      </w:pPr>
    </w:lvl>
    <w:lvl w:ilvl="1" w:tplc="29307902">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2FBA3922"/>
    <w:multiLevelType w:val="hybridMultilevel"/>
    <w:tmpl w:val="F6662C3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6F1EC4"/>
    <w:multiLevelType w:val="hybridMultilevel"/>
    <w:tmpl w:val="011CE8DE"/>
    <w:lvl w:ilvl="0" w:tplc="E3CA5A00">
      <w:start w:val="1"/>
      <w:numFmt w:val="bullet"/>
      <w:pStyle w:val="Intersem-numration-niv2"/>
      <w:lvlText w:val=""/>
      <w:lvlJc w:val="left"/>
      <w:pPr>
        <w:tabs>
          <w:tab w:val="num" w:pos="641"/>
        </w:tabs>
        <w:ind w:left="284" w:firstLine="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FF3CB0"/>
    <w:multiLevelType w:val="multilevel"/>
    <w:tmpl w:val="E28CC88E"/>
    <w:lvl w:ilvl="0">
      <w:start w:val="1"/>
      <w:numFmt w:val="decimal"/>
      <w:pStyle w:val="Titre1"/>
      <w:lvlText w:val="ARTICLE %1-"/>
      <w:lvlJc w:val="left"/>
      <w:pPr>
        <w:tabs>
          <w:tab w:val="num" w:pos="1985"/>
        </w:tabs>
        <w:ind w:left="1985" w:hanging="1985"/>
      </w:pPr>
      <w:rPr>
        <w:rFonts w:hint="default"/>
        <w:color w:val="FFFFFF" w:themeColor="background1"/>
      </w:rPr>
    </w:lvl>
    <w:lvl w:ilvl="1">
      <w:start w:val="1"/>
      <w:numFmt w:val="decimal"/>
      <w:pStyle w:val="Titre2"/>
      <w:lvlText w:val="Article %1.%2-"/>
      <w:lvlJc w:val="left"/>
      <w:pPr>
        <w:tabs>
          <w:tab w:val="num" w:pos="1986"/>
        </w:tabs>
        <w:ind w:left="1986" w:hanging="851"/>
      </w:pPr>
      <w:rPr>
        <w:rFonts w:hint="default"/>
        <w:b/>
        <w:bCs w:val="0"/>
        <w:color w:val="683766"/>
      </w:rPr>
    </w:lvl>
    <w:lvl w:ilvl="2">
      <w:start w:val="1"/>
      <w:numFmt w:val="decimal"/>
      <w:pStyle w:val="Titre3"/>
      <w:lvlText w:val="Art. %1.%2.%3-"/>
      <w:lvlJc w:val="left"/>
      <w:pPr>
        <w:tabs>
          <w:tab w:val="num" w:pos="964"/>
        </w:tabs>
        <w:ind w:left="964" w:hanging="964"/>
      </w:pPr>
      <w:rPr>
        <w:rFonts w:hint="default"/>
        <w:b w:val="0"/>
        <w:bCs w:val="0"/>
        <w:color w:val="683766"/>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0" w15:restartNumberingAfterBreak="0">
    <w:nsid w:val="3228556F"/>
    <w:multiLevelType w:val="hybridMultilevel"/>
    <w:tmpl w:val="5D2026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9E79B1"/>
    <w:multiLevelType w:val="hybridMultilevel"/>
    <w:tmpl w:val="B15A660C"/>
    <w:lvl w:ilvl="0" w:tplc="4C8891A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E243FB"/>
    <w:multiLevelType w:val="hybridMultilevel"/>
    <w:tmpl w:val="31F4B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F40401"/>
    <w:multiLevelType w:val="hybridMultilevel"/>
    <w:tmpl w:val="7EA4CCA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54672F"/>
    <w:multiLevelType w:val="multilevel"/>
    <w:tmpl w:val="BBA6820A"/>
    <w:lvl w:ilvl="0">
      <w:numFmt w:val="bullet"/>
      <w:lvlText w:val="-"/>
      <w:lvlJc w:val="left"/>
      <w:pPr>
        <w:tabs>
          <w:tab w:val="num" w:pos="540"/>
        </w:tabs>
        <w:ind w:left="540" w:hanging="360"/>
      </w:pPr>
      <w:rPr>
        <w:rFonts w:ascii="Arial" w:eastAsia="Times New Roman" w:hAnsi="Arial" w:cs="Arial" w:hint="default"/>
        <w:sz w:val="20"/>
      </w:rPr>
    </w:lvl>
    <w:lvl w:ilvl="1">
      <w:start w:val="1"/>
      <w:numFmt w:val="bullet"/>
      <w:lvlText w:val="o"/>
      <w:lvlJc w:val="left"/>
      <w:pPr>
        <w:tabs>
          <w:tab w:val="num" w:pos="1260"/>
        </w:tabs>
        <w:ind w:left="1260" w:hanging="360"/>
      </w:pPr>
      <w:rPr>
        <w:rFonts w:ascii="Courier New" w:hAnsi="Courier New" w:cs="Times New Roman" w:hint="default"/>
      </w:rPr>
    </w:lvl>
    <w:lvl w:ilvl="2">
      <w:start w:val="1"/>
      <w:numFmt w:val="bullet"/>
      <w:lvlText w:val=""/>
      <w:lvlJc w:val="left"/>
      <w:pPr>
        <w:tabs>
          <w:tab w:val="num" w:pos="1980"/>
        </w:tabs>
        <w:ind w:left="1980" w:hanging="360"/>
      </w:pPr>
      <w:rPr>
        <w:rFonts w:ascii="Wingdings" w:hAnsi="Wingdings" w:cs="Wingdings" w:hint="default"/>
      </w:rPr>
    </w:lvl>
    <w:lvl w:ilvl="3">
      <w:start w:val="1"/>
      <w:numFmt w:val="bullet"/>
      <w:lvlText w:val=""/>
      <w:lvlJc w:val="left"/>
      <w:pPr>
        <w:tabs>
          <w:tab w:val="num" w:pos="2700"/>
        </w:tabs>
        <w:ind w:left="2700" w:hanging="360"/>
      </w:pPr>
      <w:rPr>
        <w:rFonts w:ascii="Symbol" w:hAnsi="Symbol" w:cs="Symbol" w:hint="default"/>
      </w:rPr>
    </w:lvl>
    <w:lvl w:ilvl="4">
      <w:start w:val="1"/>
      <w:numFmt w:val="bullet"/>
      <w:lvlText w:val="o"/>
      <w:lvlJc w:val="left"/>
      <w:pPr>
        <w:tabs>
          <w:tab w:val="num" w:pos="3420"/>
        </w:tabs>
        <w:ind w:left="3420" w:hanging="360"/>
      </w:pPr>
      <w:rPr>
        <w:rFonts w:ascii="Courier New" w:hAnsi="Courier New" w:cs="Times New Roman" w:hint="default"/>
      </w:rPr>
    </w:lvl>
    <w:lvl w:ilvl="5">
      <w:start w:val="1"/>
      <w:numFmt w:val="bullet"/>
      <w:lvlText w:val=""/>
      <w:lvlJc w:val="left"/>
      <w:pPr>
        <w:tabs>
          <w:tab w:val="num" w:pos="4140"/>
        </w:tabs>
        <w:ind w:left="4140" w:hanging="360"/>
      </w:pPr>
      <w:rPr>
        <w:rFonts w:ascii="Wingdings" w:hAnsi="Wingdings" w:cs="Wingdings" w:hint="default"/>
      </w:rPr>
    </w:lvl>
    <w:lvl w:ilvl="6">
      <w:start w:val="1"/>
      <w:numFmt w:val="bullet"/>
      <w:lvlText w:val=""/>
      <w:lvlJc w:val="left"/>
      <w:pPr>
        <w:tabs>
          <w:tab w:val="num" w:pos="4860"/>
        </w:tabs>
        <w:ind w:left="4860" w:hanging="360"/>
      </w:pPr>
      <w:rPr>
        <w:rFonts w:ascii="Symbol" w:hAnsi="Symbol" w:cs="Symbol" w:hint="default"/>
      </w:rPr>
    </w:lvl>
    <w:lvl w:ilvl="7">
      <w:start w:val="1"/>
      <w:numFmt w:val="bullet"/>
      <w:lvlText w:val="o"/>
      <w:lvlJc w:val="left"/>
      <w:pPr>
        <w:tabs>
          <w:tab w:val="num" w:pos="5580"/>
        </w:tabs>
        <w:ind w:left="5580" w:hanging="360"/>
      </w:pPr>
      <w:rPr>
        <w:rFonts w:ascii="Courier New" w:hAnsi="Courier New" w:cs="Times New Roman" w:hint="default"/>
      </w:rPr>
    </w:lvl>
    <w:lvl w:ilvl="8">
      <w:start w:val="1"/>
      <w:numFmt w:val="bullet"/>
      <w:lvlText w:val=""/>
      <w:lvlJc w:val="left"/>
      <w:pPr>
        <w:tabs>
          <w:tab w:val="num" w:pos="6300"/>
        </w:tabs>
        <w:ind w:left="6300" w:hanging="360"/>
      </w:pPr>
      <w:rPr>
        <w:rFonts w:ascii="Wingdings" w:hAnsi="Wingdings" w:cs="Wingdings" w:hint="default"/>
      </w:rPr>
    </w:lvl>
  </w:abstractNum>
  <w:abstractNum w:abstractNumId="25" w15:restartNumberingAfterBreak="0">
    <w:nsid w:val="46B42938"/>
    <w:multiLevelType w:val="hybridMultilevel"/>
    <w:tmpl w:val="1AF476CE"/>
    <w:lvl w:ilvl="0" w:tplc="DF402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800F2C"/>
    <w:multiLevelType w:val="hybridMultilevel"/>
    <w:tmpl w:val="663A40AE"/>
    <w:lvl w:ilvl="0" w:tplc="8F5A14C4">
      <w:start w:val="7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D51588C"/>
    <w:multiLevelType w:val="hybridMultilevel"/>
    <w:tmpl w:val="333CF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3506BD1"/>
    <w:multiLevelType w:val="hybridMultilevel"/>
    <w:tmpl w:val="2EA24F7A"/>
    <w:lvl w:ilvl="0" w:tplc="8F5A14C4">
      <w:start w:val="7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52114F8"/>
    <w:multiLevelType w:val="hybridMultilevel"/>
    <w:tmpl w:val="5E008D38"/>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27014D"/>
    <w:multiLevelType w:val="hybridMultilevel"/>
    <w:tmpl w:val="46F6B9C6"/>
    <w:lvl w:ilvl="0" w:tplc="AD401630">
      <w:start w:val="1"/>
      <w:numFmt w:val="bullet"/>
      <w:lvlText w:val=""/>
      <w:lvlJc w:val="left"/>
      <w:pPr>
        <w:ind w:left="720" w:hanging="360"/>
      </w:pPr>
      <w:rPr>
        <w:rFonts w:ascii="Symbol" w:hAnsi="Symbol" w:hint="default"/>
        <w:sz w:val="24"/>
        <w:szCs w:val="24"/>
      </w:rPr>
    </w:lvl>
    <w:lvl w:ilvl="1" w:tplc="8FC046F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372F7E"/>
    <w:multiLevelType w:val="hybridMultilevel"/>
    <w:tmpl w:val="ADFC1E5A"/>
    <w:lvl w:ilvl="0" w:tplc="6342539E">
      <w:start w:val="1"/>
      <w:numFmt w:val="decimal"/>
      <w:pStyle w:val="CMP8"/>
      <w:lvlText w:val="5.%1. "/>
      <w:lvlJc w:val="left"/>
      <w:pPr>
        <w:ind w:left="1571" w:hanging="360"/>
      </w:pPr>
      <w:rPr>
        <w:rFonts w:ascii="Calibri" w:hAnsi="Calibri" w:cs="Arial" w:hint="default"/>
        <w:i w:val="0"/>
        <w:iCs w:val="0"/>
        <w:caps w:val="0"/>
        <w:smallCaps w:val="0"/>
        <w:strike w:val="0"/>
        <w:dstrike w:val="0"/>
        <w:vanish w:val="0"/>
        <w:color w:val="000000"/>
        <w:spacing w:val="0"/>
        <w:kern w:val="0"/>
        <w:position w:val="0"/>
        <w:u w:val="none"/>
        <w:effect w:val="none"/>
        <w:vertAlign w:val="baseline"/>
        <w:em w:val="none"/>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2" w15:restartNumberingAfterBreak="0">
    <w:nsid w:val="67D51CDF"/>
    <w:multiLevelType w:val="hybridMultilevel"/>
    <w:tmpl w:val="915AC6D6"/>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3" w15:restartNumberingAfterBreak="0">
    <w:nsid w:val="69C85BC8"/>
    <w:multiLevelType w:val="multilevel"/>
    <w:tmpl w:val="844A8CA8"/>
    <w:lvl w:ilvl="0">
      <w:start w:val="1"/>
      <w:numFmt w:val="bullet"/>
      <w:lvlText w:val=""/>
      <w:lvlJc w:val="left"/>
      <w:pPr>
        <w:tabs>
          <w:tab w:val="num" w:pos="3060"/>
        </w:tabs>
        <w:ind w:left="3060" w:hanging="360"/>
      </w:pPr>
      <w:rPr>
        <w:rFonts w:ascii="Wingdings" w:hAnsi="Wingdings" w:cs="Wingdings" w:hint="default"/>
        <w:color w:val="000080"/>
      </w:rPr>
    </w:lvl>
    <w:lvl w:ilvl="1">
      <w:start w:val="1"/>
      <w:numFmt w:val="bullet"/>
      <w:lvlText w:val="o"/>
      <w:lvlJc w:val="left"/>
      <w:pPr>
        <w:tabs>
          <w:tab w:val="num" w:pos="2340"/>
        </w:tabs>
        <w:ind w:left="2340" w:hanging="360"/>
      </w:pPr>
      <w:rPr>
        <w:rFonts w:ascii="Courier New" w:hAnsi="Courier New" w:cs="Courier New" w:hint="default"/>
        <w:sz w:val="20"/>
      </w:rPr>
    </w:lvl>
    <w:lvl w:ilvl="2">
      <w:start w:val="1"/>
      <w:numFmt w:val="bullet"/>
      <w:lvlText w:val=""/>
      <w:lvlJc w:val="left"/>
      <w:pPr>
        <w:tabs>
          <w:tab w:val="num" w:pos="3060"/>
        </w:tabs>
        <w:ind w:left="3060" w:hanging="360"/>
      </w:pPr>
      <w:rPr>
        <w:rFonts w:ascii="Wingdings" w:hAnsi="Wingdings" w:cs="Wingdings" w:hint="default"/>
        <w:sz w:val="20"/>
      </w:r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cs="Wingdings" w:hint="default"/>
      </w:rPr>
    </w:lvl>
  </w:abstractNum>
  <w:abstractNum w:abstractNumId="34" w15:restartNumberingAfterBreak="0">
    <w:nsid w:val="6B3819A8"/>
    <w:multiLevelType w:val="hybridMultilevel"/>
    <w:tmpl w:val="02C8116A"/>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F666263"/>
    <w:multiLevelType w:val="multilevel"/>
    <w:tmpl w:val="DF52022E"/>
    <w:styleLink w:val="Style12"/>
    <w:lvl w:ilvl="0">
      <w:start w:val="1"/>
      <w:numFmt w:val="decimal"/>
      <w:lvlText w:val="%1"/>
      <w:lvlJc w:val="left"/>
      <w:pPr>
        <w:ind w:left="1332" w:hanging="432"/>
      </w:pPr>
      <w:rPr>
        <w:rFonts w:hint="default"/>
      </w:rPr>
    </w:lvl>
    <w:lvl w:ilvl="1">
      <w:start w:val="1"/>
      <w:numFmt w:val="decimal"/>
      <w:pStyle w:val="Style11"/>
      <w:lvlText w:val="Article %1.%2"/>
      <w:lvlJc w:val="left"/>
      <w:pPr>
        <w:ind w:left="1476" w:hanging="576"/>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1764" w:hanging="864"/>
      </w:pPr>
      <w:rPr>
        <w:rFonts w:hint="default"/>
      </w:rPr>
    </w:lvl>
    <w:lvl w:ilvl="4">
      <w:start w:val="1"/>
      <w:numFmt w:val="decimal"/>
      <w:lvlText w:val="%1.%2.%3.%4.%5"/>
      <w:lvlJc w:val="left"/>
      <w:pPr>
        <w:ind w:left="1908" w:hanging="1008"/>
      </w:pPr>
      <w:rPr>
        <w:rFonts w:hint="default"/>
      </w:rPr>
    </w:lvl>
    <w:lvl w:ilvl="5">
      <w:start w:val="1"/>
      <w:numFmt w:val="decimal"/>
      <w:lvlText w:val="%1.%2.%3.%4.%5.%6"/>
      <w:lvlJc w:val="left"/>
      <w:pPr>
        <w:ind w:left="2052" w:hanging="1152"/>
      </w:pPr>
      <w:rPr>
        <w:rFonts w:hint="default"/>
      </w:rPr>
    </w:lvl>
    <w:lvl w:ilvl="6">
      <w:start w:val="1"/>
      <w:numFmt w:val="decimal"/>
      <w:lvlText w:val="%1.%2.%3.%4.%5.%6.%7"/>
      <w:lvlJc w:val="left"/>
      <w:pPr>
        <w:ind w:left="2196" w:hanging="1296"/>
      </w:pPr>
      <w:rPr>
        <w:rFonts w:hint="default"/>
      </w:rPr>
    </w:lvl>
    <w:lvl w:ilvl="7">
      <w:start w:val="1"/>
      <w:numFmt w:val="decimal"/>
      <w:lvlText w:val="%1.%2.%3.%4.%5.%6.%7.%8"/>
      <w:lvlJc w:val="left"/>
      <w:pPr>
        <w:ind w:left="2340" w:hanging="1440"/>
      </w:pPr>
      <w:rPr>
        <w:rFonts w:hint="default"/>
      </w:rPr>
    </w:lvl>
    <w:lvl w:ilvl="8">
      <w:start w:val="1"/>
      <w:numFmt w:val="decimal"/>
      <w:lvlText w:val="%1.%2.%3.%4.%5.%6.%7.%8.%9"/>
      <w:lvlJc w:val="left"/>
      <w:pPr>
        <w:ind w:left="2484" w:hanging="1584"/>
      </w:pPr>
      <w:rPr>
        <w:rFonts w:hint="default"/>
      </w:rPr>
    </w:lvl>
  </w:abstractNum>
  <w:abstractNum w:abstractNumId="36" w15:restartNumberingAfterBreak="0">
    <w:nsid w:val="728E0A91"/>
    <w:multiLevelType w:val="hybridMultilevel"/>
    <w:tmpl w:val="0B0C0644"/>
    <w:lvl w:ilvl="0" w:tplc="D4C65832">
      <w:start w:val="1"/>
      <w:numFmt w:val="decimal"/>
      <w:pStyle w:val="Style7"/>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5A92DA9"/>
    <w:multiLevelType w:val="hybridMultilevel"/>
    <w:tmpl w:val="A6E4FBE2"/>
    <w:lvl w:ilvl="0" w:tplc="DA2E92D2">
      <w:start w:val="1"/>
      <w:numFmt w:val="decimal"/>
      <w:pStyle w:val="Style5"/>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79C678E"/>
    <w:multiLevelType w:val="hybridMultilevel"/>
    <w:tmpl w:val="F138A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38431A"/>
    <w:multiLevelType w:val="hybridMultilevel"/>
    <w:tmpl w:val="D2CC5AF6"/>
    <w:lvl w:ilvl="0" w:tplc="E7F44118">
      <w:start w:val="1"/>
      <w:numFmt w:val="bullet"/>
      <w:pStyle w:val="05ARTICLENiv1-TableauPuce1"/>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CA478B3"/>
    <w:multiLevelType w:val="hybridMultilevel"/>
    <w:tmpl w:val="2056D5E6"/>
    <w:lvl w:ilvl="0" w:tplc="84E488AE">
      <w:start w:val="5"/>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16cid:durableId="1930652694">
    <w:abstractNumId w:val="37"/>
  </w:num>
  <w:num w:numId="2" w16cid:durableId="2091075753">
    <w:abstractNumId w:val="36"/>
  </w:num>
  <w:num w:numId="3" w16cid:durableId="78143004">
    <w:abstractNumId w:val="7"/>
  </w:num>
  <w:num w:numId="4" w16cid:durableId="1168598885">
    <w:abstractNumId w:val="35"/>
  </w:num>
  <w:num w:numId="5" w16cid:durableId="506136845">
    <w:abstractNumId w:val="12"/>
  </w:num>
  <w:num w:numId="6" w16cid:durableId="208616768">
    <w:abstractNumId w:val="19"/>
  </w:num>
  <w:num w:numId="7" w16cid:durableId="1225482307">
    <w:abstractNumId w:val="31"/>
  </w:num>
  <w:num w:numId="8" w16cid:durableId="990063946">
    <w:abstractNumId w:val="5"/>
  </w:num>
  <w:num w:numId="9" w16cid:durableId="693263976">
    <w:abstractNumId w:val="33"/>
  </w:num>
  <w:num w:numId="10" w16cid:durableId="365251296">
    <w:abstractNumId w:val="23"/>
  </w:num>
  <w:num w:numId="11" w16cid:durableId="1875773511">
    <w:abstractNumId w:val="15"/>
  </w:num>
  <w:num w:numId="12" w16cid:durableId="959148444">
    <w:abstractNumId w:val="27"/>
  </w:num>
  <w:num w:numId="13" w16cid:durableId="1909221314">
    <w:abstractNumId w:val="22"/>
  </w:num>
  <w:num w:numId="14" w16cid:durableId="2019236047">
    <w:abstractNumId w:val="6"/>
  </w:num>
  <w:num w:numId="15" w16cid:durableId="516967035">
    <w:abstractNumId w:val="10"/>
  </w:num>
  <w:num w:numId="16" w16cid:durableId="1421020948">
    <w:abstractNumId w:val="14"/>
  </w:num>
  <w:num w:numId="17" w16cid:durableId="1100949244">
    <w:abstractNumId w:val="24"/>
  </w:num>
  <w:num w:numId="18" w16cid:durableId="1513035995">
    <w:abstractNumId w:val="21"/>
  </w:num>
  <w:num w:numId="19" w16cid:durableId="1377312126">
    <w:abstractNumId w:val="30"/>
  </w:num>
  <w:num w:numId="20" w16cid:durableId="768963116">
    <w:abstractNumId w:val="39"/>
  </w:num>
  <w:num w:numId="21" w16cid:durableId="1745295735">
    <w:abstractNumId w:val="17"/>
  </w:num>
  <w:num w:numId="22" w16cid:durableId="1261721609">
    <w:abstractNumId w:val="13"/>
  </w:num>
  <w:num w:numId="23" w16cid:durableId="408043361">
    <w:abstractNumId w:val="18"/>
  </w:num>
  <w:num w:numId="24" w16cid:durableId="1541891316">
    <w:abstractNumId w:val="40"/>
  </w:num>
  <w:num w:numId="25" w16cid:durableId="972977167">
    <w:abstractNumId w:val="25"/>
  </w:num>
  <w:num w:numId="26" w16cid:durableId="419837370">
    <w:abstractNumId w:val="29"/>
  </w:num>
  <w:num w:numId="27" w16cid:durableId="1537693462">
    <w:abstractNumId w:val="20"/>
  </w:num>
  <w:num w:numId="28" w16cid:durableId="977537773">
    <w:abstractNumId w:val="38"/>
  </w:num>
  <w:num w:numId="29" w16cid:durableId="646784116">
    <w:abstractNumId w:val="19"/>
  </w:num>
  <w:num w:numId="30" w16cid:durableId="1701397671">
    <w:abstractNumId w:val="11"/>
  </w:num>
  <w:num w:numId="31" w16cid:durableId="46532383">
    <w:abstractNumId w:val="26"/>
  </w:num>
  <w:num w:numId="32" w16cid:durableId="1739937469">
    <w:abstractNumId w:val="28"/>
  </w:num>
  <w:num w:numId="33" w16cid:durableId="2121412246">
    <w:abstractNumId w:val="19"/>
  </w:num>
  <w:num w:numId="34" w16cid:durableId="1495561479">
    <w:abstractNumId w:val="19"/>
  </w:num>
  <w:num w:numId="35" w16cid:durableId="1312948266">
    <w:abstractNumId w:val="19"/>
  </w:num>
  <w:num w:numId="36" w16cid:durableId="1177844773">
    <w:abstractNumId w:val="19"/>
  </w:num>
  <w:num w:numId="37" w16cid:durableId="1970284129">
    <w:abstractNumId w:val="19"/>
  </w:num>
  <w:num w:numId="38" w16cid:durableId="981664940">
    <w:abstractNumId w:val="34"/>
  </w:num>
  <w:num w:numId="39" w16cid:durableId="2006588521">
    <w:abstractNumId w:val="1"/>
  </w:num>
  <w:num w:numId="40" w16cid:durableId="212442160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0601957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3608852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52857450">
    <w:abstractNumId w:val="9"/>
  </w:num>
  <w:num w:numId="44" w16cid:durableId="837892156">
    <w:abstractNumId w:val="19"/>
  </w:num>
  <w:num w:numId="45" w16cid:durableId="1262102155">
    <w:abstractNumId w:val="19"/>
  </w:num>
  <w:num w:numId="46" w16cid:durableId="1872107304">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251"/>
    <w:rsid w:val="00000755"/>
    <w:rsid w:val="0000188F"/>
    <w:rsid w:val="00001FB6"/>
    <w:rsid w:val="00002196"/>
    <w:rsid w:val="00002D07"/>
    <w:rsid w:val="0000302B"/>
    <w:rsid w:val="00003059"/>
    <w:rsid w:val="000040A4"/>
    <w:rsid w:val="00005D11"/>
    <w:rsid w:val="00007091"/>
    <w:rsid w:val="000077BB"/>
    <w:rsid w:val="00007D7B"/>
    <w:rsid w:val="000100F2"/>
    <w:rsid w:val="0001058C"/>
    <w:rsid w:val="00010CAC"/>
    <w:rsid w:val="00010F7C"/>
    <w:rsid w:val="0001124A"/>
    <w:rsid w:val="00011E46"/>
    <w:rsid w:val="00011F00"/>
    <w:rsid w:val="00013174"/>
    <w:rsid w:val="00014A21"/>
    <w:rsid w:val="00014C0A"/>
    <w:rsid w:val="000162BD"/>
    <w:rsid w:val="00017320"/>
    <w:rsid w:val="00021FD3"/>
    <w:rsid w:val="00022130"/>
    <w:rsid w:val="00022BDA"/>
    <w:rsid w:val="00023D0F"/>
    <w:rsid w:val="0002582B"/>
    <w:rsid w:val="00025CF0"/>
    <w:rsid w:val="00025FA9"/>
    <w:rsid w:val="00026C75"/>
    <w:rsid w:val="00026F18"/>
    <w:rsid w:val="00027623"/>
    <w:rsid w:val="00027DEB"/>
    <w:rsid w:val="000313B8"/>
    <w:rsid w:val="00031A8D"/>
    <w:rsid w:val="000328AD"/>
    <w:rsid w:val="000334B6"/>
    <w:rsid w:val="000336BC"/>
    <w:rsid w:val="000342EA"/>
    <w:rsid w:val="00035A2A"/>
    <w:rsid w:val="000363F8"/>
    <w:rsid w:val="00036616"/>
    <w:rsid w:val="00036A46"/>
    <w:rsid w:val="000376CD"/>
    <w:rsid w:val="000377D4"/>
    <w:rsid w:val="000400A3"/>
    <w:rsid w:val="000401E3"/>
    <w:rsid w:val="000418D8"/>
    <w:rsid w:val="0004208B"/>
    <w:rsid w:val="00042FC0"/>
    <w:rsid w:val="000431A6"/>
    <w:rsid w:val="0004373E"/>
    <w:rsid w:val="000440F1"/>
    <w:rsid w:val="00045A75"/>
    <w:rsid w:val="00046275"/>
    <w:rsid w:val="000500F7"/>
    <w:rsid w:val="00050115"/>
    <w:rsid w:val="00050F55"/>
    <w:rsid w:val="00052090"/>
    <w:rsid w:val="0005261E"/>
    <w:rsid w:val="0005318B"/>
    <w:rsid w:val="000536CD"/>
    <w:rsid w:val="00053F85"/>
    <w:rsid w:val="00056335"/>
    <w:rsid w:val="00060F80"/>
    <w:rsid w:val="00061052"/>
    <w:rsid w:val="00062B9E"/>
    <w:rsid w:val="00063A02"/>
    <w:rsid w:val="0006483F"/>
    <w:rsid w:val="00064924"/>
    <w:rsid w:val="00064CB8"/>
    <w:rsid w:val="00065D3F"/>
    <w:rsid w:val="0006759C"/>
    <w:rsid w:val="00067C4C"/>
    <w:rsid w:val="00067ED7"/>
    <w:rsid w:val="00070A91"/>
    <w:rsid w:val="00070F73"/>
    <w:rsid w:val="00072CE8"/>
    <w:rsid w:val="00073C75"/>
    <w:rsid w:val="00073DAC"/>
    <w:rsid w:val="00074625"/>
    <w:rsid w:val="000749E0"/>
    <w:rsid w:val="00074C99"/>
    <w:rsid w:val="00074E77"/>
    <w:rsid w:val="00074E8F"/>
    <w:rsid w:val="00076016"/>
    <w:rsid w:val="00077EAC"/>
    <w:rsid w:val="0008139A"/>
    <w:rsid w:val="000813B8"/>
    <w:rsid w:val="00081C18"/>
    <w:rsid w:val="00081CD0"/>
    <w:rsid w:val="00083C18"/>
    <w:rsid w:val="00083E74"/>
    <w:rsid w:val="00083F40"/>
    <w:rsid w:val="00085619"/>
    <w:rsid w:val="00085A0B"/>
    <w:rsid w:val="00085E23"/>
    <w:rsid w:val="0008752C"/>
    <w:rsid w:val="000876F3"/>
    <w:rsid w:val="000909EB"/>
    <w:rsid w:val="00090EA5"/>
    <w:rsid w:val="000911C5"/>
    <w:rsid w:val="000920F0"/>
    <w:rsid w:val="000925EB"/>
    <w:rsid w:val="000936A1"/>
    <w:rsid w:val="00093B83"/>
    <w:rsid w:val="0009435A"/>
    <w:rsid w:val="00095293"/>
    <w:rsid w:val="00095375"/>
    <w:rsid w:val="00096028"/>
    <w:rsid w:val="0009641D"/>
    <w:rsid w:val="00096847"/>
    <w:rsid w:val="000970CA"/>
    <w:rsid w:val="00097A50"/>
    <w:rsid w:val="000A0AEB"/>
    <w:rsid w:val="000A0BA7"/>
    <w:rsid w:val="000A165A"/>
    <w:rsid w:val="000A30BE"/>
    <w:rsid w:val="000A469C"/>
    <w:rsid w:val="000A52EA"/>
    <w:rsid w:val="000A6DAE"/>
    <w:rsid w:val="000A717F"/>
    <w:rsid w:val="000A7FA7"/>
    <w:rsid w:val="000B1B37"/>
    <w:rsid w:val="000B359A"/>
    <w:rsid w:val="000B6C6C"/>
    <w:rsid w:val="000B7A7B"/>
    <w:rsid w:val="000C2749"/>
    <w:rsid w:val="000C2C23"/>
    <w:rsid w:val="000C2F97"/>
    <w:rsid w:val="000C2FD6"/>
    <w:rsid w:val="000C34FC"/>
    <w:rsid w:val="000C4051"/>
    <w:rsid w:val="000C4FA7"/>
    <w:rsid w:val="000C541B"/>
    <w:rsid w:val="000C5530"/>
    <w:rsid w:val="000C5D29"/>
    <w:rsid w:val="000C5F96"/>
    <w:rsid w:val="000C640E"/>
    <w:rsid w:val="000C6FDF"/>
    <w:rsid w:val="000D0D7F"/>
    <w:rsid w:val="000D0F07"/>
    <w:rsid w:val="000D2430"/>
    <w:rsid w:val="000D32B3"/>
    <w:rsid w:val="000D46FE"/>
    <w:rsid w:val="000D4E96"/>
    <w:rsid w:val="000D4F62"/>
    <w:rsid w:val="000D672C"/>
    <w:rsid w:val="000D7341"/>
    <w:rsid w:val="000E18B7"/>
    <w:rsid w:val="000E3066"/>
    <w:rsid w:val="000E33E1"/>
    <w:rsid w:val="000E5DCC"/>
    <w:rsid w:val="000E72A4"/>
    <w:rsid w:val="000F0264"/>
    <w:rsid w:val="000F07B1"/>
    <w:rsid w:val="000F0DC8"/>
    <w:rsid w:val="000F1392"/>
    <w:rsid w:val="000F14D9"/>
    <w:rsid w:val="000F1AED"/>
    <w:rsid w:val="000F1C17"/>
    <w:rsid w:val="000F1D5B"/>
    <w:rsid w:val="000F2321"/>
    <w:rsid w:val="000F3FD6"/>
    <w:rsid w:val="000F4489"/>
    <w:rsid w:val="000F4F1A"/>
    <w:rsid w:val="000F599E"/>
    <w:rsid w:val="001001D9"/>
    <w:rsid w:val="00101FA2"/>
    <w:rsid w:val="00102F39"/>
    <w:rsid w:val="00102FC8"/>
    <w:rsid w:val="00103E1A"/>
    <w:rsid w:val="00103E31"/>
    <w:rsid w:val="00104199"/>
    <w:rsid w:val="00104725"/>
    <w:rsid w:val="00105132"/>
    <w:rsid w:val="00105C89"/>
    <w:rsid w:val="00106F0D"/>
    <w:rsid w:val="0010794A"/>
    <w:rsid w:val="00107958"/>
    <w:rsid w:val="001103BC"/>
    <w:rsid w:val="00110CCC"/>
    <w:rsid w:val="0011283A"/>
    <w:rsid w:val="00114807"/>
    <w:rsid w:val="00116107"/>
    <w:rsid w:val="00116F22"/>
    <w:rsid w:val="001240AA"/>
    <w:rsid w:val="00125426"/>
    <w:rsid w:val="00125AB8"/>
    <w:rsid w:val="001266F3"/>
    <w:rsid w:val="001313F9"/>
    <w:rsid w:val="001314A2"/>
    <w:rsid w:val="001347BF"/>
    <w:rsid w:val="00136461"/>
    <w:rsid w:val="00136C69"/>
    <w:rsid w:val="001370C4"/>
    <w:rsid w:val="00137A3D"/>
    <w:rsid w:val="00140816"/>
    <w:rsid w:val="00140B99"/>
    <w:rsid w:val="00141189"/>
    <w:rsid w:val="00143B60"/>
    <w:rsid w:val="00144458"/>
    <w:rsid w:val="001458A6"/>
    <w:rsid w:val="001461B4"/>
    <w:rsid w:val="001463B3"/>
    <w:rsid w:val="001467E1"/>
    <w:rsid w:val="0014741F"/>
    <w:rsid w:val="00150362"/>
    <w:rsid w:val="00151DC4"/>
    <w:rsid w:val="00151EF9"/>
    <w:rsid w:val="00152408"/>
    <w:rsid w:val="001527EB"/>
    <w:rsid w:val="0015307E"/>
    <w:rsid w:val="001533B2"/>
    <w:rsid w:val="001534E4"/>
    <w:rsid w:val="00153B3A"/>
    <w:rsid w:val="00154414"/>
    <w:rsid w:val="00154A81"/>
    <w:rsid w:val="00155F8D"/>
    <w:rsid w:val="00156A57"/>
    <w:rsid w:val="00156DE1"/>
    <w:rsid w:val="0015720B"/>
    <w:rsid w:val="00157DFA"/>
    <w:rsid w:val="00157FEB"/>
    <w:rsid w:val="001603C5"/>
    <w:rsid w:val="001620BD"/>
    <w:rsid w:val="0016356D"/>
    <w:rsid w:val="0016577A"/>
    <w:rsid w:val="00165A96"/>
    <w:rsid w:val="0016706D"/>
    <w:rsid w:val="0017000A"/>
    <w:rsid w:val="00170BB5"/>
    <w:rsid w:val="00170C57"/>
    <w:rsid w:val="001756AF"/>
    <w:rsid w:val="00176958"/>
    <w:rsid w:val="00176A67"/>
    <w:rsid w:val="0018001D"/>
    <w:rsid w:val="0018044B"/>
    <w:rsid w:val="001804B5"/>
    <w:rsid w:val="001811C6"/>
    <w:rsid w:val="00181646"/>
    <w:rsid w:val="00181DE3"/>
    <w:rsid w:val="001837E2"/>
    <w:rsid w:val="00184B00"/>
    <w:rsid w:val="00185B69"/>
    <w:rsid w:val="00186454"/>
    <w:rsid w:val="0018688B"/>
    <w:rsid w:val="00186AF0"/>
    <w:rsid w:val="00187D2F"/>
    <w:rsid w:val="00190EF5"/>
    <w:rsid w:val="001916F2"/>
    <w:rsid w:val="001923A8"/>
    <w:rsid w:val="00193085"/>
    <w:rsid w:val="001941E9"/>
    <w:rsid w:val="00195546"/>
    <w:rsid w:val="0019557B"/>
    <w:rsid w:val="001978AB"/>
    <w:rsid w:val="001A09FA"/>
    <w:rsid w:val="001A0DF0"/>
    <w:rsid w:val="001A1250"/>
    <w:rsid w:val="001A23B9"/>
    <w:rsid w:val="001A30A9"/>
    <w:rsid w:val="001A68DC"/>
    <w:rsid w:val="001A6B48"/>
    <w:rsid w:val="001A6E5B"/>
    <w:rsid w:val="001B04CD"/>
    <w:rsid w:val="001B064E"/>
    <w:rsid w:val="001B071C"/>
    <w:rsid w:val="001B401A"/>
    <w:rsid w:val="001B62BA"/>
    <w:rsid w:val="001B7673"/>
    <w:rsid w:val="001B77F8"/>
    <w:rsid w:val="001B7983"/>
    <w:rsid w:val="001C02B5"/>
    <w:rsid w:val="001C0842"/>
    <w:rsid w:val="001C34A9"/>
    <w:rsid w:val="001C37D8"/>
    <w:rsid w:val="001C3BD8"/>
    <w:rsid w:val="001C4BB0"/>
    <w:rsid w:val="001C60B0"/>
    <w:rsid w:val="001C6894"/>
    <w:rsid w:val="001C75CC"/>
    <w:rsid w:val="001D0066"/>
    <w:rsid w:val="001D08A2"/>
    <w:rsid w:val="001D0AA5"/>
    <w:rsid w:val="001D109F"/>
    <w:rsid w:val="001D1170"/>
    <w:rsid w:val="001D18F5"/>
    <w:rsid w:val="001D1D88"/>
    <w:rsid w:val="001D38F8"/>
    <w:rsid w:val="001D3C3F"/>
    <w:rsid w:val="001D42DF"/>
    <w:rsid w:val="001D4321"/>
    <w:rsid w:val="001D50CA"/>
    <w:rsid w:val="001D5270"/>
    <w:rsid w:val="001D5979"/>
    <w:rsid w:val="001D597F"/>
    <w:rsid w:val="001D5A11"/>
    <w:rsid w:val="001D5FAA"/>
    <w:rsid w:val="001D6043"/>
    <w:rsid w:val="001D63DD"/>
    <w:rsid w:val="001D74A4"/>
    <w:rsid w:val="001D7BBE"/>
    <w:rsid w:val="001D7F48"/>
    <w:rsid w:val="001E05CC"/>
    <w:rsid w:val="001E2810"/>
    <w:rsid w:val="001E4809"/>
    <w:rsid w:val="001F0325"/>
    <w:rsid w:val="001F04BF"/>
    <w:rsid w:val="001F0EB2"/>
    <w:rsid w:val="001F2638"/>
    <w:rsid w:val="001F3640"/>
    <w:rsid w:val="001F419F"/>
    <w:rsid w:val="001F4A50"/>
    <w:rsid w:val="001F7385"/>
    <w:rsid w:val="002001ED"/>
    <w:rsid w:val="0020024A"/>
    <w:rsid w:val="00201706"/>
    <w:rsid w:val="00201956"/>
    <w:rsid w:val="00202285"/>
    <w:rsid w:val="002024F0"/>
    <w:rsid w:val="0020533F"/>
    <w:rsid w:val="00205AEC"/>
    <w:rsid w:val="0020673C"/>
    <w:rsid w:val="00207A41"/>
    <w:rsid w:val="002101C8"/>
    <w:rsid w:val="00210EC2"/>
    <w:rsid w:val="002112EE"/>
    <w:rsid w:val="00211C07"/>
    <w:rsid w:val="00211F42"/>
    <w:rsid w:val="0021346D"/>
    <w:rsid w:val="00213EF1"/>
    <w:rsid w:val="00213EFE"/>
    <w:rsid w:val="00214960"/>
    <w:rsid w:val="00214F4B"/>
    <w:rsid w:val="0021530D"/>
    <w:rsid w:val="002177CD"/>
    <w:rsid w:val="0022061A"/>
    <w:rsid w:val="0022084B"/>
    <w:rsid w:val="00222BC8"/>
    <w:rsid w:val="002232C4"/>
    <w:rsid w:val="00224559"/>
    <w:rsid w:val="00224E61"/>
    <w:rsid w:val="002252FB"/>
    <w:rsid w:val="002267F8"/>
    <w:rsid w:val="002309BD"/>
    <w:rsid w:val="00232102"/>
    <w:rsid w:val="002330C5"/>
    <w:rsid w:val="0023315D"/>
    <w:rsid w:val="00233410"/>
    <w:rsid w:val="002336AB"/>
    <w:rsid w:val="0023399C"/>
    <w:rsid w:val="0023469F"/>
    <w:rsid w:val="002349A0"/>
    <w:rsid w:val="00234D2E"/>
    <w:rsid w:val="00235753"/>
    <w:rsid w:val="00235ED6"/>
    <w:rsid w:val="0023709F"/>
    <w:rsid w:val="0023739D"/>
    <w:rsid w:val="00237A05"/>
    <w:rsid w:val="002403FB"/>
    <w:rsid w:val="00240D58"/>
    <w:rsid w:val="002414B5"/>
    <w:rsid w:val="00243BDC"/>
    <w:rsid w:val="002440F7"/>
    <w:rsid w:val="00246469"/>
    <w:rsid w:val="00246778"/>
    <w:rsid w:val="00246DED"/>
    <w:rsid w:val="00247149"/>
    <w:rsid w:val="002478DF"/>
    <w:rsid w:val="00250093"/>
    <w:rsid w:val="002506B7"/>
    <w:rsid w:val="002507D0"/>
    <w:rsid w:val="00251378"/>
    <w:rsid w:val="002523E3"/>
    <w:rsid w:val="00252CCC"/>
    <w:rsid w:val="002550BB"/>
    <w:rsid w:val="002551C2"/>
    <w:rsid w:val="00256215"/>
    <w:rsid w:val="00256A59"/>
    <w:rsid w:val="00257161"/>
    <w:rsid w:val="00257B9D"/>
    <w:rsid w:val="00262A81"/>
    <w:rsid w:val="00262BFD"/>
    <w:rsid w:val="00263697"/>
    <w:rsid w:val="00264BFC"/>
    <w:rsid w:val="00264EFA"/>
    <w:rsid w:val="00266504"/>
    <w:rsid w:val="00266F18"/>
    <w:rsid w:val="002676C2"/>
    <w:rsid w:val="00267996"/>
    <w:rsid w:val="00270081"/>
    <w:rsid w:val="002703A8"/>
    <w:rsid w:val="00270991"/>
    <w:rsid w:val="00270A88"/>
    <w:rsid w:val="0027137A"/>
    <w:rsid w:val="00271392"/>
    <w:rsid w:val="0027271C"/>
    <w:rsid w:val="00272A13"/>
    <w:rsid w:val="00274E63"/>
    <w:rsid w:val="00276CF6"/>
    <w:rsid w:val="00277490"/>
    <w:rsid w:val="0028126A"/>
    <w:rsid w:val="0028232F"/>
    <w:rsid w:val="00283AC6"/>
    <w:rsid w:val="00285040"/>
    <w:rsid w:val="002900A7"/>
    <w:rsid w:val="002900E6"/>
    <w:rsid w:val="00290F13"/>
    <w:rsid w:val="00291BE6"/>
    <w:rsid w:val="00291F5B"/>
    <w:rsid w:val="00293917"/>
    <w:rsid w:val="00293D22"/>
    <w:rsid w:val="00293E19"/>
    <w:rsid w:val="00294065"/>
    <w:rsid w:val="002948F2"/>
    <w:rsid w:val="0029673B"/>
    <w:rsid w:val="00296BCF"/>
    <w:rsid w:val="00296C72"/>
    <w:rsid w:val="002A1060"/>
    <w:rsid w:val="002A1A2A"/>
    <w:rsid w:val="002A25D0"/>
    <w:rsid w:val="002A2836"/>
    <w:rsid w:val="002A66A8"/>
    <w:rsid w:val="002A6DC4"/>
    <w:rsid w:val="002A760F"/>
    <w:rsid w:val="002B2BE8"/>
    <w:rsid w:val="002B35BA"/>
    <w:rsid w:val="002B3D1C"/>
    <w:rsid w:val="002B53C8"/>
    <w:rsid w:val="002B5684"/>
    <w:rsid w:val="002B6103"/>
    <w:rsid w:val="002B6B0E"/>
    <w:rsid w:val="002B7371"/>
    <w:rsid w:val="002B792A"/>
    <w:rsid w:val="002C0046"/>
    <w:rsid w:val="002C057F"/>
    <w:rsid w:val="002C1505"/>
    <w:rsid w:val="002C1F44"/>
    <w:rsid w:val="002C1F60"/>
    <w:rsid w:val="002C21F0"/>
    <w:rsid w:val="002C2F10"/>
    <w:rsid w:val="002C3506"/>
    <w:rsid w:val="002C35C9"/>
    <w:rsid w:val="002C394F"/>
    <w:rsid w:val="002C3C24"/>
    <w:rsid w:val="002C3F4E"/>
    <w:rsid w:val="002C54F0"/>
    <w:rsid w:val="002C55DC"/>
    <w:rsid w:val="002C71E9"/>
    <w:rsid w:val="002C7F02"/>
    <w:rsid w:val="002C7FF3"/>
    <w:rsid w:val="002D026F"/>
    <w:rsid w:val="002D0348"/>
    <w:rsid w:val="002D04CE"/>
    <w:rsid w:val="002D0C54"/>
    <w:rsid w:val="002D1771"/>
    <w:rsid w:val="002D1CCE"/>
    <w:rsid w:val="002D2A93"/>
    <w:rsid w:val="002D2CB7"/>
    <w:rsid w:val="002D4366"/>
    <w:rsid w:val="002D7019"/>
    <w:rsid w:val="002E1E33"/>
    <w:rsid w:val="002E208C"/>
    <w:rsid w:val="002E2641"/>
    <w:rsid w:val="002E2F16"/>
    <w:rsid w:val="002E331D"/>
    <w:rsid w:val="002E37DE"/>
    <w:rsid w:val="002E39D1"/>
    <w:rsid w:val="002E4D09"/>
    <w:rsid w:val="002E70EA"/>
    <w:rsid w:val="002F015B"/>
    <w:rsid w:val="002F2DC7"/>
    <w:rsid w:val="002F46F4"/>
    <w:rsid w:val="002F4A85"/>
    <w:rsid w:val="002F51AA"/>
    <w:rsid w:val="002F57B9"/>
    <w:rsid w:val="002F6B57"/>
    <w:rsid w:val="002F7199"/>
    <w:rsid w:val="0030099F"/>
    <w:rsid w:val="003019AE"/>
    <w:rsid w:val="00301F0C"/>
    <w:rsid w:val="00303A15"/>
    <w:rsid w:val="00303E8F"/>
    <w:rsid w:val="00304E31"/>
    <w:rsid w:val="00305326"/>
    <w:rsid w:val="00305C34"/>
    <w:rsid w:val="00306719"/>
    <w:rsid w:val="0030718D"/>
    <w:rsid w:val="00313BF1"/>
    <w:rsid w:val="00313E74"/>
    <w:rsid w:val="00314536"/>
    <w:rsid w:val="00314A5C"/>
    <w:rsid w:val="00314A9E"/>
    <w:rsid w:val="00314BC9"/>
    <w:rsid w:val="00315377"/>
    <w:rsid w:val="00315535"/>
    <w:rsid w:val="00315638"/>
    <w:rsid w:val="0031594A"/>
    <w:rsid w:val="00315FA8"/>
    <w:rsid w:val="00316D8F"/>
    <w:rsid w:val="00316DB5"/>
    <w:rsid w:val="003202B3"/>
    <w:rsid w:val="00320449"/>
    <w:rsid w:val="003209DE"/>
    <w:rsid w:val="00320C6E"/>
    <w:rsid w:val="0032351E"/>
    <w:rsid w:val="00324137"/>
    <w:rsid w:val="003245B0"/>
    <w:rsid w:val="00324CC6"/>
    <w:rsid w:val="0032595E"/>
    <w:rsid w:val="00330B4C"/>
    <w:rsid w:val="0033311B"/>
    <w:rsid w:val="00334236"/>
    <w:rsid w:val="00334477"/>
    <w:rsid w:val="0033462D"/>
    <w:rsid w:val="0033545C"/>
    <w:rsid w:val="0033784F"/>
    <w:rsid w:val="0034020F"/>
    <w:rsid w:val="00340A6C"/>
    <w:rsid w:val="00340E18"/>
    <w:rsid w:val="003413C5"/>
    <w:rsid w:val="00343707"/>
    <w:rsid w:val="00343E58"/>
    <w:rsid w:val="00344AA7"/>
    <w:rsid w:val="00347BD5"/>
    <w:rsid w:val="00352A25"/>
    <w:rsid w:val="00352A3D"/>
    <w:rsid w:val="00353195"/>
    <w:rsid w:val="00354541"/>
    <w:rsid w:val="00355CFD"/>
    <w:rsid w:val="003600C6"/>
    <w:rsid w:val="00360390"/>
    <w:rsid w:val="00360996"/>
    <w:rsid w:val="00360ABD"/>
    <w:rsid w:val="003618BF"/>
    <w:rsid w:val="00364382"/>
    <w:rsid w:val="003643EC"/>
    <w:rsid w:val="00364A00"/>
    <w:rsid w:val="00365FBE"/>
    <w:rsid w:val="00366B84"/>
    <w:rsid w:val="00366B9D"/>
    <w:rsid w:val="00367BE7"/>
    <w:rsid w:val="0037110B"/>
    <w:rsid w:val="0037295E"/>
    <w:rsid w:val="00373359"/>
    <w:rsid w:val="00373EC9"/>
    <w:rsid w:val="00374B34"/>
    <w:rsid w:val="003750C4"/>
    <w:rsid w:val="00376A8F"/>
    <w:rsid w:val="00376EF8"/>
    <w:rsid w:val="00377157"/>
    <w:rsid w:val="00377F06"/>
    <w:rsid w:val="00380554"/>
    <w:rsid w:val="00381123"/>
    <w:rsid w:val="003813B5"/>
    <w:rsid w:val="00381688"/>
    <w:rsid w:val="00382752"/>
    <w:rsid w:val="00382B3A"/>
    <w:rsid w:val="00383405"/>
    <w:rsid w:val="003839F7"/>
    <w:rsid w:val="00384B87"/>
    <w:rsid w:val="00384C9E"/>
    <w:rsid w:val="003857DA"/>
    <w:rsid w:val="003865CA"/>
    <w:rsid w:val="0038780C"/>
    <w:rsid w:val="0039188F"/>
    <w:rsid w:val="00391AC8"/>
    <w:rsid w:val="00393A3D"/>
    <w:rsid w:val="00394612"/>
    <w:rsid w:val="0039575A"/>
    <w:rsid w:val="00395AEB"/>
    <w:rsid w:val="00395C0A"/>
    <w:rsid w:val="00396921"/>
    <w:rsid w:val="003A1092"/>
    <w:rsid w:val="003A1A7F"/>
    <w:rsid w:val="003A1A80"/>
    <w:rsid w:val="003A2400"/>
    <w:rsid w:val="003A2738"/>
    <w:rsid w:val="003A27D3"/>
    <w:rsid w:val="003A2A4B"/>
    <w:rsid w:val="003A630D"/>
    <w:rsid w:val="003B0039"/>
    <w:rsid w:val="003B0F4A"/>
    <w:rsid w:val="003B10F2"/>
    <w:rsid w:val="003B1DBB"/>
    <w:rsid w:val="003B359F"/>
    <w:rsid w:val="003B3AB1"/>
    <w:rsid w:val="003B42BE"/>
    <w:rsid w:val="003B4327"/>
    <w:rsid w:val="003B494E"/>
    <w:rsid w:val="003B4D73"/>
    <w:rsid w:val="003B4FEE"/>
    <w:rsid w:val="003B542B"/>
    <w:rsid w:val="003B59A5"/>
    <w:rsid w:val="003B5B95"/>
    <w:rsid w:val="003B7F43"/>
    <w:rsid w:val="003C0BA7"/>
    <w:rsid w:val="003C1AE6"/>
    <w:rsid w:val="003C347F"/>
    <w:rsid w:val="003C3C50"/>
    <w:rsid w:val="003D1495"/>
    <w:rsid w:val="003D3F76"/>
    <w:rsid w:val="003D432E"/>
    <w:rsid w:val="003D43EA"/>
    <w:rsid w:val="003D4490"/>
    <w:rsid w:val="003D4730"/>
    <w:rsid w:val="003D47F3"/>
    <w:rsid w:val="003D4987"/>
    <w:rsid w:val="003D5250"/>
    <w:rsid w:val="003D5603"/>
    <w:rsid w:val="003D582D"/>
    <w:rsid w:val="003D62BE"/>
    <w:rsid w:val="003D6351"/>
    <w:rsid w:val="003D6F76"/>
    <w:rsid w:val="003D714E"/>
    <w:rsid w:val="003D7EC7"/>
    <w:rsid w:val="003E07B1"/>
    <w:rsid w:val="003E2188"/>
    <w:rsid w:val="003E3277"/>
    <w:rsid w:val="003E38D9"/>
    <w:rsid w:val="003E42D5"/>
    <w:rsid w:val="003E43F7"/>
    <w:rsid w:val="003E4A85"/>
    <w:rsid w:val="003E52E9"/>
    <w:rsid w:val="003E5884"/>
    <w:rsid w:val="003E5AE6"/>
    <w:rsid w:val="003E5CC8"/>
    <w:rsid w:val="003E6BDA"/>
    <w:rsid w:val="003E7C92"/>
    <w:rsid w:val="003F0438"/>
    <w:rsid w:val="003F0901"/>
    <w:rsid w:val="003F0D64"/>
    <w:rsid w:val="003F2353"/>
    <w:rsid w:val="003F342E"/>
    <w:rsid w:val="003F3A16"/>
    <w:rsid w:val="003F4A64"/>
    <w:rsid w:val="003F6504"/>
    <w:rsid w:val="003F6FF6"/>
    <w:rsid w:val="003F713A"/>
    <w:rsid w:val="003F7419"/>
    <w:rsid w:val="00400227"/>
    <w:rsid w:val="004012BF"/>
    <w:rsid w:val="00401586"/>
    <w:rsid w:val="004024D5"/>
    <w:rsid w:val="00402EF9"/>
    <w:rsid w:val="00403A92"/>
    <w:rsid w:val="00404BDE"/>
    <w:rsid w:val="00404D52"/>
    <w:rsid w:val="00404D98"/>
    <w:rsid w:val="00405B36"/>
    <w:rsid w:val="00405BA1"/>
    <w:rsid w:val="00405EE9"/>
    <w:rsid w:val="00407E19"/>
    <w:rsid w:val="00410218"/>
    <w:rsid w:val="0041085A"/>
    <w:rsid w:val="00411096"/>
    <w:rsid w:val="00411A2D"/>
    <w:rsid w:val="00413E44"/>
    <w:rsid w:val="00415B16"/>
    <w:rsid w:val="00417FD8"/>
    <w:rsid w:val="00421117"/>
    <w:rsid w:val="00421F70"/>
    <w:rsid w:val="004227FE"/>
    <w:rsid w:val="00422FD0"/>
    <w:rsid w:val="0042411A"/>
    <w:rsid w:val="004241CE"/>
    <w:rsid w:val="0042454B"/>
    <w:rsid w:val="0042540A"/>
    <w:rsid w:val="004255C9"/>
    <w:rsid w:val="00426D38"/>
    <w:rsid w:val="00427BF6"/>
    <w:rsid w:val="00432606"/>
    <w:rsid w:val="00432673"/>
    <w:rsid w:val="00432754"/>
    <w:rsid w:val="00433EBC"/>
    <w:rsid w:val="00435D1D"/>
    <w:rsid w:val="004367EF"/>
    <w:rsid w:val="004371C6"/>
    <w:rsid w:val="004374C8"/>
    <w:rsid w:val="00437E0F"/>
    <w:rsid w:val="004417CF"/>
    <w:rsid w:val="00441F5F"/>
    <w:rsid w:val="004465B2"/>
    <w:rsid w:val="00446D5A"/>
    <w:rsid w:val="0044712C"/>
    <w:rsid w:val="004474C0"/>
    <w:rsid w:val="004475F6"/>
    <w:rsid w:val="0045048E"/>
    <w:rsid w:val="0045059E"/>
    <w:rsid w:val="004524BC"/>
    <w:rsid w:val="004531DB"/>
    <w:rsid w:val="00453971"/>
    <w:rsid w:val="00454554"/>
    <w:rsid w:val="00454B4D"/>
    <w:rsid w:val="0045502B"/>
    <w:rsid w:val="00455567"/>
    <w:rsid w:val="00455EC1"/>
    <w:rsid w:val="00456522"/>
    <w:rsid w:val="00456B9F"/>
    <w:rsid w:val="00457A56"/>
    <w:rsid w:val="004613D6"/>
    <w:rsid w:val="0046373C"/>
    <w:rsid w:val="00463DB8"/>
    <w:rsid w:val="00464136"/>
    <w:rsid w:val="004651E0"/>
    <w:rsid w:val="00466A01"/>
    <w:rsid w:val="004678EF"/>
    <w:rsid w:val="00470A07"/>
    <w:rsid w:val="00471E5D"/>
    <w:rsid w:val="00472083"/>
    <w:rsid w:val="004755CC"/>
    <w:rsid w:val="00475F0A"/>
    <w:rsid w:val="0047661C"/>
    <w:rsid w:val="00483C87"/>
    <w:rsid w:val="004844B4"/>
    <w:rsid w:val="0048519E"/>
    <w:rsid w:val="00485A77"/>
    <w:rsid w:val="00485D72"/>
    <w:rsid w:val="00486637"/>
    <w:rsid w:val="00486FD1"/>
    <w:rsid w:val="00487E36"/>
    <w:rsid w:val="0049011B"/>
    <w:rsid w:val="00491A1D"/>
    <w:rsid w:val="00491D19"/>
    <w:rsid w:val="004930E2"/>
    <w:rsid w:val="004948F7"/>
    <w:rsid w:val="00494F2E"/>
    <w:rsid w:val="00495323"/>
    <w:rsid w:val="00495DA6"/>
    <w:rsid w:val="00496C2E"/>
    <w:rsid w:val="00496E59"/>
    <w:rsid w:val="00497306"/>
    <w:rsid w:val="004A05EB"/>
    <w:rsid w:val="004A2C7E"/>
    <w:rsid w:val="004A3423"/>
    <w:rsid w:val="004A4B61"/>
    <w:rsid w:val="004A5D23"/>
    <w:rsid w:val="004A6326"/>
    <w:rsid w:val="004A6381"/>
    <w:rsid w:val="004A6856"/>
    <w:rsid w:val="004B3160"/>
    <w:rsid w:val="004B3441"/>
    <w:rsid w:val="004B42BB"/>
    <w:rsid w:val="004B622C"/>
    <w:rsid w:val="004B6C67"/>
    <w:rsid w:val="004B758C"/>
    <w:rsid w:val="004C3A18"/>
    <w:rsid w:val="004C5B91"/>
    <w:rsid w:val="004C6F7E"/>
    <w:rsid w:val="004D00C5"/>
    <w:rsid w:val="004D01F0"/>
    <w:rsid w:val="004D1405"/>
    <w:rsid w:val="004D1A73"/>
    <w:rsid w:val="004D1F4A"/>
    <w:rsid w:val="004D214E"/>
    <w:rsid w:val="004D26DF"/>
    <w:rsid w:val="004D3298"/>
    <w:rsid w:val="004D3B36"/>
    <w:rsid w:val="004D3EC3"/>
    <w:rsid w:val="004D46E0"/>
    <w:rsid w:val="004D5495"/>
    <w:rsid w:val="004D5FCA"/>
    <w:rsid w:val="004D6983"/>
    <w:rsid w:val="004D6F90"/>
    <w:rsid w:val="004D76F7"/>
    <w:rsid w:val="004E0BE5"/>
    <w:rsid w:val="004E11EA"/>
    <w:rsid w:val="004E1910"/>
    <w:rsid w:val="004E2289"/>
    <w:rsid w:val="004E2E6A"/>
    <w:rsid w:val="004E3EC8"/>
    <w:rsid w:val="004E4496"/>
    <w:rsid w:val="004E4586"/>
    <w:rsid w:val="004E4B09"/>
    <w:rsid w:val="004E4C92"/>
    <w:rsid w:val="004E597F"/>
    <w:rsid w:val="004E7658"/>
    <w:rsid w:val="004F02BF"/>
    <w:rsid w:val="004F1065"/>
    <w:rsid w:val="004F184E"/>
    <w:rsid w:val="004F2E86"/>
    <w:rsid w:val="004F2EFE"/>
    <w:rsid w:val="004F479F"/>
    <w:rsid w:val="004F696F"/>
    <w:rsid w:val="004F7C28"/>
    <w:rsid w:val="00501109"/>
    <w:rsid w:val="005014F6"/>
    <w:rsid w:val="00502851"/>
    <w:rsid w:val="00503A36"/>
    <w:rsid w:val="0050401B"/>
    <w:rsid w:val="005049C5"/>
    <w:rsid w:val="00504F16"/>
    <w:rsid w:val="00505DA7"/>
    <w:rsid w:val="00505FA4"/>
    <w:rsid w:val="00507340"/>
    <w:rsid w:val="0051319D"/>
    <w:rsid w:val="00513A90"/>
    <w:rsid w:val="00513C8E"/>
    <w:rsid w:val="00515037"/>
    <w:rsid w:val="00517E54"/>
    <w:rsid w:val="00520B09"/>
    <w:rsid w:val="00521A6A"/>
    <w:rsid w:val="00522832"/>
    <w:rsid w:val="005230A3"/>
    <w:rsid w:val="00523785"/>
    <w:rsid w:val="00523C42"/>
    <w:rsid w:val="00523EA0"/>
    <w:rsid w:val="00524230"/>
    <w:rsid w:val="00524D96"/>
    <w:rsid w:val="005255EE"/>
    <w:rsid w:val="00527E89"/>
    <w:rsid w:val="00531733"/>
    <w:rsid w:val="00531D9A"/>
    <w:rsid w:val="00534704"/>
    <w:rsid w:val="0053489E"/>
    <w:rsid w:val="005354C5"/>
    <w:rsid w:val="005356BE"/>
    <w:rsid w:val="0053591C"/>
    <w:rsid w:val="00535AED"/>
    <w:rsid w:val="00536C1D"/>
    <w:rsid w:val="005436BE"/>
    <w:rsid w:val="005437F0"/>
    <w:rsid w:val="0054420C"/>
    <w:rsid w:val="00544229"/>
    <w:rsid w:val="00545724"/>
    <w:rsid w:val="00545A4F"/>
    <w:rsid w:val="00546EF1"/>
    <w:rsid w:val="00550F0F"/>
    <w:rsid w:val="00551555"/>
    <w:rsid w:val="0055249E"/>
    <w:rsid w:val="00552665"/>
    <w:rsid w:val="005534A4"/>
    <w:rsid w:val="00554039"/>
    <w:rsid w:val="00557DA0"/>
    <w:rsid w:val="00560487"/>
    <w:rsid w:val="005614A4"/>
    <w:rsid w:val="0056236C"/>
    <w:rsid w:val="0056480A"/>
    <w:rsid w:val="0056699C"/>
    <w:rsid w:val="005715DF"/>
    <w:rsid w:val="005718E3"/>
    <w:rsid w:val="00574841"/>
    <w:rsid w:val="005756DE"/>
    <w:rsid w:val="00575811"/>
    <w:rsid w:val="00577589"/>
    <w:rsid w:val="00577828"/>
    <w:rsid w:val="0058004A"/>
    <w:rsid w:val="00581D98"/>
    <w:rsid w:val="0058206E"/>
    <w:rsid w:val="005842EE"/>
    <w:rsid w:val="005855BE"/>
    <w:rsid w:val="00585A86"/>
    <w:rsid w:val="00591AFD"/>
    <w:rsid w:val="005920BB"/>
    <w:rsid w:val="00592685"/>
    <w:rsid w:val="00592EEE"/>
    <w:rsid w:val="005941F0"/>
    <w:rsid w:val="00594A7D"/>
    <w:rsid w:val="00595BE7"/>
    <w:rsid w:val="00595EBA"/>
    <w:rsid w:val="005964BF"/>
    <w:rsid w:val="00597478"/>
    <w:rsid w:val="005A0460"/>
    <w:rsid w:val="005A07F7"/>
    <w:rsid w:val="005A18CB"/>
    <w:rsid w:val="005A3C15"/>
    <w:rsid w:val="005A3D7F"/>
    <w:rsid w:val="005A46B2"/>
    <w:rsid w:val="005A47B3"/>
    <w:rsid w:val="005A4F49"/>
    <w:rsid w:val="005A76C5"/>
    <w:rsid w:val="005A7A43"/>
    <w:rsid w:val="005B0A85"/>
    <w:rsid w:val="005B12EA"/>
    <w:rsid w:val="005B4C68"/>
    <w:rsid w:val="005B4E2C"/>
    <w:rsid w:val="005B4E83"/>
    <w:rsid w:val="005B6156"/>
    <w:rsid w:val="005B6BBE"/>
    <w:rsid w:val="005B7FEC"/>
    <w:rsid w:val="005C016E"/>
    <w:rsid w:val="005C13DE"/>
    <w:rsid w:val="005C1B8E"/>
    <w:rsid w:val="005C2052"/>
    <w:rsid w:val="005C3F48"/>
    <w:rsid w:val="005C437D"/>
    <w:rsid w:val="005C47CE"/>
    <w:rsid w:val="005C6F7E"/>
    <w:rsid w:val="005C71B4"/>
    <w:rsid w:val="005D049F"/>
    <w:rsid w:val="005D0A2D"/>
    <w:rsid w:val="005D1058"/>
    <w:rsid w:val="005D1EAE"/>
    <w:rsid w:val="005D25FD"/>
    <w:rsid w:val="005D282C"/>
    <w:rsid w:val="005D305C"/>
    <w:rsid w:val="005D5622"/>
    <w:rsid w:val="005D6E63"/>
    <w:rsid w:val="005D6FAE"/>
    <w:rsid w:val="005D71EE"/>
    <w:rsid w:val="005D753A"/>
    <w:rsid w:val="005D79EE"/>
    <w:rsid w:val="005D7A3E"/>
    <w:rsid w:val="005E01DB"/>
    <w:rsid w:val="005E042E"/>
    <w:rsid w:val="005E148C"/>
    <w:rsid w:val="005E19DC"/>
    <w:rsid w:val="005E1D53"/>
    <w:rsid w:val="005E4985"/>
    <w:rsid w:val="005E589A"/>
    <w:rsid w:val="005E615D"/>
    <w:rsid w:val="005E6AED"/>
    <w:rsid w:val="005E7128"/>
    <w:rsid w:val="005E7165"/>
    <w:rsid w:val="005F0357"/>
    <w:rsid w:val="005F053B"/>
    <w:rsid w:val="005F13A1"/>
    <w:rsid w:val="005F1B3B"/>
    <w:rsid w:val="005F28AA"/>
    <w:rsid w:val="005F3100"/>
    <w:rsid w:val="005F44ED"/>
    <w:rsid w:val="005F5A15"/>
    <w:rsid w:val="005F5C92"/>
    <w:rsid w:val="005F5FCD"/>
    <w:rsid w:val="005F7647"/>
    <w:rsid w:val="005F78F2"/>
    <w:rsid w:val="00604243"/>
    <w:rsid w:val="0060537B"/>
    <w:rsid w:val="00607FE6"/>
    <w:rsid w:val="006100A7"/>
    <w:rsid w:val="00610257"/>
    <w:rsid w:val="00610335"/>
    <w:rsid w:val="00610F67"/>
    <w:rsid w:val="0061271D"/>
    <w:rsid w:val="0061336E"/>
    <w:rsid w:val="0061550B"/>
    <w:rsid w:val="00615D17"/>
    <w:rsid w:val="00616BB4"/>
    <w:rsid w:val="00616D62"/>
    <w:rsid w:val="006176AD"/>
    <w:rsid w:val="00620740"/>
    <w:rsid w:val="00621724"/>
    <w:rsid w:val="00622355"/>
    <w:rsid w:val="00622937"/>
    <w:rsid w:val="00622EC0"/>
    <w:rsid w:val="006236DD"/>
    <w:rsid w:val="00623873"/>
    <w:rsid w:val="0062398D"/>
    <w:rsid w:val="006245C8"/>
    <w:rsid w:val="00625411"/>
    <w:rsid w:val="0062596B"/>
    <w:rsid w:val="00625AFB"/>
    <w:rsid w:val="00626BCB"/>
    <w:rsid w:val="00627254"/>
    <w:rsid w:val="006306A6"/>
    <w:rsid w:val="00632A3A"/>
    <w:rsid w:val="00633818"/>
    <w:rsid w:val="00633D8A"/>
    <w:rsid w:val="0063405E"/>
    <w:rsid w:val="00634477"/>
    <w:rsid w:val="00635F5C"/>
    <w:rsid w:val="00636196"/>
    <w:rsid w:val="0063793D"/>
    <w:rsid w:val="00637FBF"/>
    <w:rsid w:val="0064042F"/>
    <w:rsid w:val="00640598"/>
    <w:rsid w:val="0064128F"/>
    <w:rsid w:val="00641C29"/>
    <w:rsid w:val="0064244E"/>
    <w:rsid w:val="006424E5"/>
    <w:rsid w:val="00642A2F"/>
    <w:rsid w:val="00642B3C"/>
    <w:rsid w:val="00644142"/>
    <w:rsid w:val="00644970"/>
    <w:rsid w:val="006449FF"/>
    <w:rsid w:val="00645972"/>
    <w:rsid w:val="00645C83"/>
    <w:rsid w:val="00646B4A"/>
    <w:rsid w:val="0064760A"/>
    <w:rsid w:val="00647979"/>
    <w:rsid w:val="00651D05"/>
    <w:rsid w:val="00652034"/>
    <w:rsid w:val="00652FEA"/>
    <w:rsid w:val="006538C0"/>
    <w:rsid w:val="00654378"/>
    <w:rsid w:val="00654C02"/>
    <w:rsid w:val="0065500E"/>
    <w:rsid w:val="0065730C"/>
    <w:rsid w:val="006575B9"/>
    <w:rsid w:val="00657AD1"/>
    <w:rsid w:val="00660B61"/>
    <w:rsid w:val="00660C2F"/>
    <w:rsid w:val="00662522"/>
    <w:rsid w:val="006627B7"/>
    <w:rsid w:val="0066355B"/>
    <w:rsid w:val="00663B98"/>
    <w:rsid w:val="00663F49"/>
    <w:rsid w:val="00664009"/>
    <w:rsid w:val="006645A2"/>
    <w:rsid w:val="00664C35"/>
    <w:rsid w:val="0066581C"/>
    <w:rsid w:val="00665A52"/>
    <w:rsid w:val="0066636D"/>
    <w:rsid w:val="0066653F"/>
    <w:rsid w:val="00666FC7"/>
    <w:rsid w:val="00667204"/>
    <w:rsid w:val="00667EA8"/>
    <w:rsid w:val="006700BC"/>
    <w:rsid w:val="006700E3"/>
    <w:rsid w:val="00671F0E"/>
    <w:rsid w:val="006740F3"/>
    <w:rsid w:val="00674BE8"/>
    <w:rsid w:val="00675014"/>
    <w:rsid w:val="006756CE"/>
    <w:rsid w:val="00677535"/>
    <w:rsid w:val="006778B7"/>
    <w:rsid w:val="00681423"/>
    <w:rsid w:val="00681ECC"/>
    <w:rsid w:val="006827E6"/>
    <w:rsid w:val="0068423D"/>
    <w:rsid w:val="0068470A"/>
    <w:rsid w:val="0068475F"/>
    <w:rsid w:val="00686CC6"/>
    <w:rsid w:val="00686FC3"/>
    <w:rsid w:val="00687988"/>
    <w:rsid w:val="00690DCF"/>
    <w:rsid w:val="00690FAF"/>
    <w:rsid w:val="0069103A"/>
    <w:rsid w:val="006922E4"/>
    <w:rsid w:val="00692668"/>
    <w:rsid w:val="00692775"/>
    <w:rsid w:val="0069281C"/>
    <w:rsid w:val="00692EBB"/>
    <w:rsid w:val="00692FDB"/>
    <w:rsid w:val="00693433"/>
    <w:rsid w:val="0069403D"/>
    <w:rsid w:val="00694263"/>
    <w:rsid w:val="0069626B"/>
    <w:rsid w:val="00696613"/>
    <w:rsid w:val="00696788"/>
    <w:rsid w:val="00696A28"/>
    <w:rsid w:val="00697A3B"/>
    <w:rsid w:val="006A04E1"/>
    <w:rsid w:val="006A143D"/>
    <w:rsid w:val="006A3026"/>
    <w:rsid w:val="006A30EB"/>
    <w:rsid w:val="006A31A3"/>
    <w:rsid w:val="006A3413"/>
    <w:rsid w:val="006A4980"/>
    <w:rsid w:val="006A4BCD"/>
    <w:rsid w:val="006A560C"/>
    <w:rsid w:val="006A59DF"/>
    <w:rsid w:val="006A6A5D"/>
    <w:rsid w:val="006A7B60"/>
    <w:rsid w:val="006B0C09"/>
    <w:rsid w:val="006B1912"/>
    <w:rsid w:val="006B2364"/>
    <w:rsid w:val="006B2661"/>
    <w:rsid w:val="006B281E"/>
    <w:rsid w:val="006B364F"/>
    <w:rsid w:val="006B4535"/>
    <w:rsid w:val="006B5676"/>
    <w:rsid w:val="006B78B5"/>
    <w:rsid w:val="006C0201"/>
    <w:rsid w:val="006C0323"/>
    <w:rsid w:val="006C1191"/>
    <w:rsid w:val="006C1404"/>
    <w:rsid w:val="006C1974"/>
    <w:rsid w:val="006C210B"/>
    <w:rsid w:val="006C25B7"/>
    <w:rsid w:val="006C2F1E"/>
    <w:rsid w:val="006C30D7"/>
    <w:rsid w:val="006C3638"/>
    <w:rsid w:val="006C5285"/>
    <w:rsid w:val="006C5C25"/>
    <w:rsid w:val="006C629E"/>
    <w:rsid w:val="006C66D3"/>
    <w:rsid w:val="006D0494"/>
    <w:rsid w:val="006D2306"/>
    <w:rsid w:val="006D29E1"/>
    <w:rsid w:val="006D2FAC"/>
    <w:rsid w:val="006D3B71"/>
    <w:rsid w:val="006D4BBC"/>
    <w:rsid w:val="006D4F3D"/>
    <w:rsid w:val="006D537F"/>
    <w:rsid w:val="006D6C0A"/>
    <w:rsid w:val="006D6CA3"/>
    <w:rsid w:val="006D7641"/>
    <w:rsid w:val="006E0697"/>
    <w:rsid w:val="006E17C0"/>
    <w:rsid w:val="006E307D"/>
    <w:rsid w:val="006E34A4"/>
    <w:rsid w:val="006E38A7"/>
    <w:rsid w:val="006E4EA4"/>
    <w:rsid w:val="006E7D97"/>
    <w:rsid w:val="006F0790"/>
    <w:rsid w:val="006F0C49"/>
    <w:rsid w:val="006F0DC5"/>
    <w:rsid w:val="006F0EA6"/>
    <w:rsid w:val="006F11D8"/>
    <w:rsid w:val="006F1F46"/>
    <w:rsid w:val="006F253C"/>
    <w:rsid w:val="006F2884"/>
    <w:rsid w:val="006F2B5C"/>
    <w:rsid w:val="006F32A5"/>
    <w:rsid w:val="006F3BCC"/>
    <w:rsid w:val="006F3E55"/>
    <w:rsid w:val="006F46BB"/>
    <w:rsid w:val="006F4785"/>
    <w:rsid w:val="006F496D"/>
    <w:rsid w:val="006F690D"/>
    <w:rsid w:val="006F6FEC"/>
    <w:rsid w:val="006F7AC3"/>
    <w:rsid w:val="00702125"/>
    <w:rsid w:val="00702350"/>
    <w:rsid w:val="0070248D"/>
    <w:rsid w:val="007029A9"/>
    <w:rsid w:val="00703BCD"/>
    <w:rsid w:val="007044D2"/>
    <w:rsid w:val="00705251"/>
    <w:rsid w:val="007054F9"/>
    <w:rsid w:val="0070609A"/>
    <w:rsid w:val="007066D9"/>
    <w:rsid w:val="00706EBB"/>
    <w:rsid w:val="00707455"/>
    <w:rsid w:val="0070769F"/>
    <w:rsid w:val="007101CC"/>
    <w:rsid w:val="007109D5"/>
    <w:rsid w:val="00712989"/>
    <w:rsid w:val="00712DEA"/>
    <w:rsid w:val="007136E4"/>
    <w:rsid w:val="00713952"/>
    <w:rsid w:val="00713D6F"/>
    <w:rsid w:val="007140A9"/>
    <w:rsid w:val="007156E0"/>
    <w:rsid w:val="00715CDB"/>
    <w:rsid w:val="00715FE6"/>
    <w:rsid w:val="007169E8"/>
    <w:rsid w:val="007200EF"/>
    <w:rsid w:val="00721AA8"/>
    <w:rsid w:val="00722097"/>
    <w:rsid w:val="007229EE"/>
    <w:rsid w:val="00723F61"/>
    <w:rsid w:val="00724A2B"/>
    <w:rsid w:val="00726201"/>
    <w:rsid w:val="00726CC2"/>
    <w:rsid w:val="00727A4A"/>
    <w:rsid w:val="007304E3"/>
    <w:rsid w:val="0073192F"/>
    <w:rsid w:val="00733882"/>
    <w:rsid w:val="007354E4"/>
    <w:rsid w:val="00736A8E"/>
    <w:rsid w:val="00737875"/>
    <w:rsid w:val="00740040"/>
    <w:rsid w:val="00740399"/>
    <w:rsid w:val="007417E9"/>
    <w:rsid w:val="00741D43"/>
    <w:rsid w:val="007440A4"/>
    <w:rsid w:val="007445BC"/>
    <w:rsid w:val="007450C3"/>
    <w:rsid w:val="0074678A"/>
    <w:rsid w:val="007478C6"/>
    <w:rsid w:val="00747A22"/>
    <w:rsid w:val="00747A6B"/>
    <w:rsid w:val="0075036C"/>
    <w:rsid w:val="007503F0"/>
    <w:rsid w:val="00750666"/>
    <w:rsid w:val="0075070D"/>
    <w:rsid w:val="007515DF"/>
    <w:rsid w:val="007518A2"/>
    <w:rsid w:val="00751D28"/>
    <w:rsid w:val="00751DE7"/>
    <w:rsid w:val="00751FCA"/>
    <w:rsid w:val="00752BC2"/>
    <w:rsid w:val="007532A0"/>
    <w:rsid w:val="0075349E"/>
    <w:rsid w:val="00753511"/>
    <w:rsid w:val="0075366D"/>
    <w:rsid w:val="007539AC"/>
    <w:rsid w:val="00754B29"/>
    <w:rsid w:val="00756C27"/>
    <w:rsid w:val="00757553"/>
    <w:rsid w:val="00761966"/>
    <w:rsid w:val="007623E0"/>
    <w:rsid w:val="0076318C"/>
    <w:rsid w:val="0076323E"/>
    <w:rsid w:val="00763303"/>
    <w:rsid w:val="00763D51"/>
    <w:rsid w:val="00764623"/>
    <w:rsid w:val="00764B65"/>
    <w:rsid w:val="00764D8D"/>
    <w:rsid w:val="007656B4"/>
    <w:rsid w:val="007666DA"/>
    <w:rsid w:val="00766A15"/>
    <w:rsid w:val="007671F4"/>
    <w:rsid w:val="007730A7"/>
    <w:rsid w:val="00773387"/>
    <w:rsid w:val="0077425E"/>
    <w:rsid w:val="007744DE"/>
    <w:rsid w:val="00774FE3"/>
    <w:rsid w:val="0077625C"/>
    <w:rsid w:val="00776617"/>
    <w:rsid w:val="00776920"/>
    <w:rsid w:val="00777112"/>
    <w:rsid w:val="00780989"/>
    <w:rsid w:val="00780E6F"/>
    <w:rsid w:val="00782151"/>
    <w:rsid w:val="0078240E"/>
    <w:rsid w:val="00782496"/>
    <w:rsid w:val="00782FB1"/>
    <w:rsid w:val="007831FC"/>
    <w:rsid w:val="007833AE"/>
    <w:rsid w:val="00783FB1"/>
    <w:rsid w:val="0078471D"/>
    <w:rsid w:val="00784AFB"/>
    <w:rsid w:val="00784DDF"/>
    <w:rsid w:val="007857E6"/>
    <w:rsid w:val="0078796A"/>
    <w:rsid w:val="00787CEF"/>
    <w:rsid w:val="0079007D"/>
    <w:rsid w:val="007900EB"/>
    <w:rsid w:val="00792077"/>
    <w:rsid w:val="0079252F"/>
    <w:rsid w:val="00794B92"/>
    <w:rsid w:val="00795D75"/>
    <w:rsid w:val="0079750C"/>
    <w:rsid w:val="007A0CD6"/>
    <w:rsid w:val="007A17F4"/>
    <w:rsid w:val="007A2560"/>
    <w:rsid w:val="007A28A2"/>
    <w:rsid w:val="007A2FFA"/>
    <w:rsid w:val="007A3FF7"/>
    <w:rsid w:val="007A437C"/>
    <w:rsid w:val="007A465E"/>
    <w:rsid w:val="007A4851"/>
    <w:rsid w:val="007A4D0E"/>
    <w:rsid w:val="007A54BD"/>
    <w:rsid w:val="007A5861"/>
    <w:rsid w:val="007A5EE5"/>
    <w:rsid w:val="007A6F15"/>
    <w:rsid w:val="007B2217"/>
    <w:rsid w:val="007B247C"/>
    <w:rsid w:val="007B2850"/>
    <w:rsid w:val="007C00D9"/>
    <w:rsid w:val="007C0124"/>
    <w:rsid w:val="007C0D3D"/>
    <w:rsid w:val="007C0DDA"/>
    <w:rsid w:val="007C3181"/>
    <w:rsid w:val="007C3298"/>
    <w:rsid w:val="007C38EB"/>
    <w:rsid w:val="007C41CD"/>
    <w:rsid w:val="007C43D5"/>
    <w:rsid w:val="007C537F"/>
    <w:rsid w:val="007C6186"/>
    <w:rsid w:val="007C6C41"/>
    <w:rsid w:val="007C7E49"/>
    <w:rsid w:val="007D07E8"/>
    <w:rsid w:val="007D118F"/>
    <w:rsid w:val="007D1938"/>
    <w:rsid w:val="007D1955"/>
    <w:rsid w:val="007D1E4B"/>
    <w:rsid w:val="007D2939"/>
    <w:rsid w:val="007D44F3"/>
    <w:rsid w:val="007D526A"/>
    <w:rsid w:val="007D5A59"/>
    <w:rsid w:val="007D5EA8"/>
    <w:rsid w:val="007E1431"/>
    <w:rsid w:val="007E1DA9"/>
    <w:rsid w:val="007E2846"/>
    <w:rsid w:val="007E2894"/>
    <w:rsid w:val="007E28C4"/>
    <w:rsid w:val="007E3668"/>
    <w:rsid w:val="007E38CC"/>
    <w:rsid w:val="007E4D10"/>
    <w:rsid w:val="007E4DA6"/>
    <w:rsid w:val="007E4E12"/>
    <w:rsid w:val="007E68C9"/>
    <w:rsid w:val="007E6ABE"/>
    <w:rsid w:val="007E7B5B"/>
    <w:rsid w:val="007F04F2"/>
    <w:rsid w:val="007F1410"/>
    <w:rsid w:val="007F25A1"/>
    <w:rsid w:val="007F2AC6"/>
    <w:rsid w:val="007F3AA3"/>
    <w:rsid w:val="007F5798"/>
    <w:rsid w:val="007F579C"/>
    <w:rsid w:val="007F5A14"/>
    <w:rsid w:val="007F5E00"/>
    <w:rsid w:val="007F6004"/>
    <w:rsid w:val="007F6534"/>
    <w:rsid w:val="007F697B"/>
    <w:rsid w:val="0080005C"/>
    <w:rsid w:val="008004EC"/>
    <w:rsid w:val="00801537"/>
    <w:rsid w:val="00801EE8"/>
    <w:rsid w:val="008028A5"/>
    <w:rsid w:val="008034EC"/>
    <w:rsid w:val="0080393C"/>
    <w:rsid w:val="00804622"/>
    <w:rsid w:val="0080476D"/>
    <w:rsid w:val="00804BBB"/>
    <w:rsid w:val="00805092"/>
    <w:rsid w:val="00805725"/>
    <w:rsid w:val="008062DD"/>
    <w:rsid w:val="0080684F"/>
    <w:rsid w:val="00806B57"/>
    <w:rsid w:val="00807530"/>
    <w:rsid w:val="00807A05"/>
    <w:rsid w:val="0081087D"/>
    <w:rsid w:val="008108AD"/>
    <w:rsid w:val="0081265F"/>
    <w:rsid w:val="00814281"/>
    <w:rsid w:val="00814EDF"/>
    <w:rsid w:val="00815BE0"/>
    <w:rsid w:val="0081648C"/>
    <w:rsid w:val="0081658D"/>
    <w:rsid w:val="00817471"/>
    <w:rsid w:val="00817666"/>
    <w:rsid w:val="008177A4"/>
    <w:rsid w:val="0082015F"/>
    <w:rsid w:val="00820AB5"/>
    <w:rsid w:val="00821B45"/>
    <w:rsid w:val="00821D86"/>
    <w:rsid w:val="008223C0"/>
    <w:rsid w:val="00822433"/>
    <w:rsid w:val="00823DF6"/>
    <w:rsid w:val="00823EA1"/>
    <w:rsid w:val="00824235"/>
    <w:rsid w:val="0082598C"/>
    <w:rsid w:val="0082600A"/>
    <w:rsid w:val="00826993"/>
    <w:rsid w:val="00826B88"/>
    <w:rsid w:val="00826DDF"/>
    <w:rsid w:val="008278A1"/>
    <w:rsid w:val="0083029C"/>
    <w:rsid w:val="0083032C"/>
    <w:rsid w:val="008309E1"/>
    <w:rsid w:val="00830E29"/>
    <w:rsid w:val="008333F4"/>
    <w:rsid w:val="008338BD"/>
    <w:rsid w:val="00834474"/>
    <w:rsid w:val="00834844"/>
    <w:rsid w:val="00836F12"/>
    <w:rsid w:val="0083708F"/>
    <w:rsid w:val="00837764"/>
    <w:rsid w:val="00840357"/>
    <w:rsid w:val="0084037F"/>
    <w:rsid w:val="008430F4"/>
    <w:rsid w:val="00843D0E"/>
    <w:rsid w:val="00843FB2"/>
    <w:rsid w:val="008455EF"/>
    <w:rsid w:val="00845C74"/>
    <w:rsid w:val="008460CB"/>
    <w:rsid w:val="00846EAC"/>
    <w:rsid w:val="008479B4"/>
    <w:rsid w:val="008510E2"/>
    <w:rsid w:val="0085201F"/>
    <w:rsid w:val="00852CA0"/>
    <w:rsid w:val="00853060"/>
    <w:rsid w:val="00853CD6"/>
    <w:rsid w:val="008550B0"/>
    <w:rsid w:val="00855936"/>
    <w:rsid w:val="00857185"/>
    <w:rsid w:val="0085794C"/>
    <w:rsid w:val="00860573"/>
    <w:rsid w:val="00861202"/>
    <w:rsid w:val="0086155F"/>
    <w:rsid w:val="00862590"/>
    <w:rsid w:val="00862E86"/>
    <w:rsid w:val="00862EA2"/>
    <w:rsid w:val="00863789"/>
    <w:rsid w:val="00863920"/>
    <w:rsid w:val="00864F13"/>
    <w:rsid w:val="00865F43"/>
    <w:rsid w:val="00867B15"/>
    <w:rsid w:val="00870494"/>
    <w:rsid w:val="0087156F"/>
    <w:rsid w:val="00871F81"/>
    <w:rsid w:val="008724E8"/>
    <w:rsid w:val="00873229"/>
    <w:rsid w:val="00873380"/>
    <w:rsid w:val="00873CA4"/>
    <w:rsid w:val="00875970"/>
    <w:rsid w:val="00876767"/>
    <w:rsid w:val="00876915"/>
    <w:rsid w:val="00876ED4"/>
    <w:rsid w:val="008774A4"/>
    <w:rsid w:val="0088009E"/>
    <w:rsid w:val="00880687"/>
    <w:rsid w:val="00880CC8"/>
    <w:rsid w:val="00881414"/>
    <w:rsid w:val="00881830"/>
    <w:rsid w:val="008834A6"/>
    <w:rsid w:val="0088433C"/>
    <w:rsid w:val="008861AE"/>
    <w:rsid w:val="00887C74"/>
    <w:rsid w:val="00887CBD"/>
    <w:rsid w:val="00890B9E"/>
    <w:rsid w:val="00890E5F"/>
    <w:rsid w:val="00890F48"/>
    <w:rsid w:val="008924C9"/>
    <w:rsid w:val="00893039"/>
    <w:rsid w:val="00893B15"/>
    <w:rsid w:val="00894536"/>
    <w:rsid w:val="0089500B"/>
    <w:rsid w:val="0089699E"/>
    <w:rsid w:val="00897E39"/>
    <w:rsid w:val="008A1A85"/>
    <w:rsid w:val="008A1D3D"/>
    <w:rsid w:val="008A265A"/>
    <w:rsid w:val="008A400C"/>
    <w:rsid w:val="008A490A"/>
    <w:rsid w:val="008A5D40"/>
    <w:rsid w:val="008A6B74"/>
    <w:rsid w:val="008A772B"/>
    <w:rsid w:val="008A7F27"/>
    <w:rsid w:val="008B0B67"/>
    <w:rsid w:val="008B160B"/>
    <w:rsid w:val="008B23C5"/>
    <w:rsid w:val="008B2BEE"/>
    <w:rsid w:val="008B3A61"/>
    <w:rsid w:val="008B440E"/>
    <w:rsid w:val="008B617C"/>
    <w:rsid w:val="008B6846"/>
    <w:rsid w:val="008B6DCF"/>
    <w:rsid w:val="008C0177"/>
    <w:rsid w:val="008C0B18"/>
    <w:rsid w:val="008C1441"/>
    <w:rsid w:val="008C154B"/>
    <w:rsid w:val="008C31A8"/>
    <w:rsid w:val="008C345E"/>
    <w:rsid w:val="008C46D7"/>
    <w:rsid w:val="008C59DC"/>
    <w:rsid w:val="008C66BF"/>
    <w:rsid w:val="008C6B2F"/>
    <w:rsid w:val="008C7CD8"/>
    <w:rsid w:val="008D0A75"/>
    <w:rsid w:val="008D111C"/>
    <w:rsid w:val="008D3FD1"/>
    <w:rsid w:val="008D55B2"/>
    <w:rsid w:val="008D57B3"/>
    <w:rsid w:val="008D5B19"/>
    <w:rsid w:val="008D6DC0"/>
    <w:rsid w:val="008D7187"/>
    <w:rsid w:val="008E12D7"/>
    <w:rsid w:val="008E29CB"/>
    <w:rsid w:val="008E2F52"/>
    <w:rsid w:val="008E3024"/>
    <w:rsid w:val="008E307A"/>
    <w:rsid w:val="008E389A"/>
    <w:rsid w:val="008E3DED"/>
    <w:rsid w:val="008E419A"/>
    <w:rsid w:val="008E42CA"/>
    <w:rsid w:val="008E57AB"/>
    <w:rsid w:val="008E5DC7"/>
    <w:rsid w:val="008E6440"/>
    <w:rsid w:val="008E6931"/>
    <w:rsid w:val="008F001D"/>
    <w:rsid w:val="008F0434"/>
    <w:rsid w:val="008F1D99"/>
    <w:rsid w:val="008F2A3C"/>
    <w:rsid w:val="008F5A6E"/>
    <w:rsid w:val="008F6465"/>
    <w:rsid w:val="008F6675"/>
    <w:rsid w:val="008F71C5"/>
    <w:rsid w:val="008F74B5"/>
    <w:rsid w:val="00901283"/>
    <w:rsid w:val="00904061"/>
    <w:rsid w:val="00905903"/>
    <w:rsid w:val="00906B8B"/>
    <w:rsid w:val="00906DB8"/>
    <w:rsid w:val="00906F06"/>
    <w:rsid w:val="009076B4"/>
    <w:rsid w:val="00907818"/>
    <w:rsid w:val="009103B9"/>
    <w:rsid w:val="00910B0A"/>
    <w:rsid w:val="00911419"/>
    <w:rsid w:val="00911E15"/>
    <w:rsid w:val="00911FBC"/>
    <w:rsid w:val="009121A2"/>
    <w:rsid w:val="00912E7E"/>
    <w:rsid w:val="0091478A"/>
    <w:rsid w:val="0091500F"/>
    <w:rsid w:val="00915174"/>
    <w:rsid w:val="0091661D"/>
    <w:rsid w:val="0091679F"/>
    <w:rsid w:val="00920303"/>
    <w:rsid w:val="00920C31"/>
    <w:rsid w:val="00922194"/>
    <w:rsid w:val="00924BD7"/>
    <w:rsid w:val="00924F99"/>
    <w:rsid w:val="0092520C"/>
    <w:rsid w:val="00926E3E"/>
    <w:rsid w:val="00926FAB"/>
    <w:rsid w:val="0093054C"/>
    <w:rsid w:val="00931243"/>
    <w:rsid w:val="00931A23"/>
    <w:rsid w:val="00932C2E"/>
    <w:rsid w:val="00932C6A"/>
    <w:rsid w:val="00935FA8"/>
    <w:rsid w:val="00936B3B"/>
    <w:rsid w:val="00942390"/>
    <w:rsid w:val="00942ADF"/>
    <w:rsid w:val="00943CC5"/>
    <w:rsid w:val="00943E52"/>
    <w:rsid w:val="0095069C"/>
    <w:rsid w:val="00950805"/>
    <w:rsid w:val="009512F7"/>
    <w:rsid w:val="0095190E"/>
    <w:rsid w:val="00951C7A"/>
    <w:rsid w:val="00952DCE"/>
    <w:rsid w:val="00953686"/>
    <w:rsid w:val="0095426A"/>
    <w:rsid w:val="009551DD"/>
    <w:rsid w:val="009554B4"/>
    <w:rsid w:val="00955E08"/>
    <w:rsid w:val="0095682E"/>
    <w:rsid w:val="009570DF"/>
    <w:rsid w:val="00957D09"/>
    <w:rsid w:val="00965250"/>
    <w:rsid w:val="0096558D"/>
    <w:rsid w:val="00967E9D"/>
    <w:rsid w:val="0097261E"/>
    <w:rsid w:val="0097360E"/>
    <w:rsid w:val="0097379E"/>
    <w:rsid w:val="00977608"/>
    <w:rsid w:val="00977A7B"/>
    <w:rsid w:val="0098067F"/>
    <w:rsid w:val="00980B9B"/>
    <w:rsid w:val="00980E0D"/>
    <w:rsid w:val="0098211F"/>
    <w:rsid w:val="009844F1"/>
    <w:rsid w:val="00984561"/>
    <w:rsid w:val="00984956"/>
    <w:rsid w:val="00985127"/>
    <w:rsid w:val="00985A3D"/>
    <w:rsid w:val="009869DB"/>
    <w:rsid w:val="0098703B"/>
    <w:rsid w:val="0099050D"/>
    <w:rsid w:val="009912C9"/>
    <w:rsid w:val="009916AB"/>
    <w:rsid w:val="009916E0"/>
    <w:rsid w:val="00992153"/>
    <w:rsid w:val="009940FE"/>
    <w:rsid w:val="00995893"/>
    <w:rsid w:val="00995BD6"/>
    <w:rsid w:val="00995CCC"/>
    <w:rsid w:val="00995EB5"/>
    <w:rsid w:val="0099633B"/>
    <w:rsid w:val="00997952"/>
    <w:rsid w:val="009A1621"/>
    <w:rsid w:val="009A16D4"/>
    <w:rsid w:val="009A20B8"/>
    <w:rsid w:val="009A20C7"/>
    <w:rsid w:val="009A3449"/>
    <w:rsid w:val="009A3B60"/>
    <w:rsid w:val="009A4568"/>
    <w:rsid w:val="009A4F09"/>
    <w:rsid w:val="009A50DB"/>
    <w:rsid w:val="009B0D06"/>
    <w:rsid w:val="009B1163"/>
    <w:rsid w:val="009B1332"/>
    <w:rsid w:val="009B1AD4"/>
    <w:rsid w:val="009B2D9C"/>
    <w:rsid w:val="009B31BC"/>
    <w:rsid w:val="009B3385"/>
    <w:rsid w:val="009B3871"/>
    <w:rsid w:val="009B4376"/>
    <w:rsid w:val="009B5D30"/>
    <w:rsid w:val="009B6C86"/>
    <w:rsid w:val="009B7799"/>
    <w:rsid w:val="009C05F5"/>
    <w:rsid w:val="009C1FE0"/>
    <w:rsid w:val="009C1FFC"/>
    <w:rsid w:val="009C2E5B"/>
    <w:rsid w:val="009C2FF2"/>
    <w:rsid w:val="009C534F"/>
    <w:rsid w:val="009C612A"/>
    <w:rsid w:val="009C694F"/>
    <w:rsid w:val="009C6E5B"/>
    <w:rsid w:val="009C777C"/>
    <w:rsid w:val="009D048A"/>
    <w:rsid w:val="009D1FD2"/>
    <w:rsid w:val="009D27D9"/>
    <w:rsid w:val="009D2EBB"/>
    <w:rsid w:val="009D2FDD"/>
    <w:rsid w:val="009D4427"/>
    <w:rsid w:val="009D454B"/>
    <w:rsid w:val="009D4DD6"/>
    <w:rsid w:val="009D4FF9"/>
    <w:rsid w:val="009D689C"/>
    <w:rsid w:val="009D76C9"/>
    <w:rsid w:val="009D777D"/>
    <w:rsid w:val="009E08BF"/>
    <w:rsid w:val="009E0A73"/>
    <w:rsid w:val="009E0AD3"/>
    <w:rsid w:val="009E1091"/>
    <w:rsid w:val="009E1497"/>
    <w:rsid w:val="009E3297"/>
    <w:rsid w:val="009E33D3"/>
    <w:rsid w:val="009E5319"/>
    <w:rsid w:val="009E59CD"/>
    <w:rsid w:val="009E7D83"/>
    <w:rsid w:val="009F0962"/>
    <w:rsid w:val="009F1474"/>
    <w:rsid w:val="009F1C2D"/>
    <w:rsid w:val="009F27A2"/>
    <w:rsid w:val="009F33AD"/>
    <w:rsid w:val="009F3F46"/>
    <w:rsid w:val="009F456E"/>
    <w:rsid w:val="009F56C7"/>
    <w:rsid w:val="009F58E9"/>
    <w:rsid w:val="009F65B7"/>
    <w:rsid w:val="009F6C11"/>
    <w:rsid w:val="009F6E4B"/>
    <w:rsid w:val="00A01461"/>
    <w:rsid w:val="00A014EF"/>
    <w:rsid w:val="00A019C0"/>
    <w:rsid w:val="00A03852"/>
    <w:rsid w:val="00A03E5F"/>
    <w:rsid w:val="00A05E25"/>
    <w:rsid w:val="00A06F63"/>
    <w:rsid w:val="00A07747"/>
    <w:rsid w:val="00A07839"/>
    <w:rsid w:val="00A07BAB"/>
    <w:rsid w:val="00A1007E"/>
    <w:rsid w:val="00A10E7E"/>
    <w:rsid w:val="00A11709"/>
    <w:rsid w:val="00A11818"/>
    <w:rsid w:val="00A127EC"/>
    <w:rsid w:val="00A13431"/>
    <w:rsid w:val="00A138CB"/>
    <w:rsid w:val="00A1455C"/>
    <w:rsid w:val="00A152D4"/>
    <w:rsid w:val="00A154D4"/>
    <w:rsid w:val="00A159A4"/>
    <w:rsid w:val="00A15A10"/>
    <w:rsid w:val="00A168C1"/>
    <w:rsid w:val="00A179CD"/>
    <w:rsid w:val="00A2089F"/>
    <w:rsid w:val="00A20FCA"/>
    <w:rsid w:val="00A21BB2"/>
    <w:rsid w:val="00A22211"/>
    <w:rsid w:val="00A224F7"/>
    <w:rsid w:val="00A22EAC"/>
    <w:rsid w:val="00A23006"/>
    <w:rsid w:val="00A2475B"/>
    <w:rsid w:val="00A24C18"/>
    <w:rsid w:val="00A24CC8"/>
    <w:rsid w:val="00A26DC6"/>
    <w:rsid w:val="00A27071"/>
    <w:rsid w:val="00A27559"/>
    <w:rsid w:val="00A30F95"/>
    <w:rsid w:val="00A32B4B"/>
    <w:rsid w:val="00A3317C"/>
    <w:rsid w:val="00A33DC4"/>
    <w:rsid w:val="00A348C1"/>
    <w:rsid w:val="00A35C04"/>
    <w:rsid w:val="00A366DF"/>
    <w:rsid w:val="00A373F8"/>
    <w:rsid w:val="00A40267"/>
    <w:rsid w:val="00A42470"/>
    <w:rsid w:val="00A427B6"/>
    <w:rsid w:val="00A42B1A"/>
    <w:rsid w:val="00A431FD"/>
    <w:rsid w:val="00A44307"/>
    <w:rsid w:val="00A45006"/>
    <w:rsid w:val="00A469DB"/>
    <w:rsid w:val="00A535A5"/>
    <w:rsid w:val="00A53A35"/>
    <w:rsid w:val="00A54568"/>
    <w:rsid w:val="00A549E3"/>
    <w:rsid w:val="00A54CFE"/>
    <w:rsid w:val="00A5504E"/>
    <w:rsid w:val="00A561A9"/>
    <w:rsid w:val="00A575D6"/>
    <w:rsid w:val="00A57B5F"/>
    <w:rsid w:val="00A57EEC"/>
    <w:rsid w:val="00A60A62"/>
    <w:rsid w:val="00A60D9B"/>
    <w:rsid w:val="00A62826"/>
    <w:rsid w:val="00A637C4"/>
    <w:rsid w:val="00A64B1A"/>
    <w:rsid w:val="00A653BA"/>
    <w:rsid w:val="00A66DE1"/>
    <w:rsid w:val="00A70AEE"/>
    <w:rsid w:val="00A71A50"/>
    <w:rsid w:val="00A7287A"/>
    <w:rsid w:val="00A7293C"/>
    <w:rsid w:val="00A72CD3"/>
    <w:rsid w:val="00A738CB"/>
    <w:rsid w:val="00A740D9"/>
    <w:rsid w:val="00A75539"/>
    <w:rsid w:val="00A75C0C"/>
    <w:rsid w:val="00A76515"/>
    <w:rsid w:val="00A77482"/>
    <w:rsid w:val="00A80983"/>
    <w:rsid w:val="00A80BE4"/>
    <w:rsid w:val="00A815C9"/>
    <w:rsid w:val="00A81D2A"/>
    <w:rsid w:val="00A81FBF"/>
    <w:rsid w:val="00A838BA"/>
    <w:rsid w:val="00A83AAD"/>
    <w:rsid w:val="00A852A7"/>
    <w:rsid w:val="00A85D7C"/>
    <w:rsid w:val="00A86AAB"/>
    <w:rsid w:val="00A87D4A"/>
    <w:rsid w:val="00A91335"/>
    <w:rsid w:val="00A9168D"/>
    <w:rsid w:val="00A92075"/>
    <w:rsid w:val="00A924CD"/>
    <w:rsid w:val="00A92EB0"/>
    <w:rsid w:val="00A932E0"/>
    <w:rsid w:val="00A950FB"/>
    <w:rsid w:val="00A957C6"/>
    <w:rsid w:val="00A95D88"/>
    <w:rsid w:val="00A96A79"/>
    <w:rsid w:val="00A9775F"/>
    <w:rsid w:val="00AA192D"/>
    <w:rsid w:val="00AA1F93"/>
    <w:rsid w:val="00AA28D9"/>
    <w:rsid w:val="00AA4C52"/>
    <w:rsid w:val="00AA64D3"/>
    <w:rsid w:val="00AA6CF8"/>
    <w:rsid w:val="00AA759C"/>
    <w:rsid w:val="00AB01D9"/>
    <w:rsid w:val="00AB04F7"/>
    <w:rsid w:val="00AB0D84"/>
    <w:rsid w:val="00AB0DCB"/>
    <w:rsid w:val="00AB1351"/>
    <w:rsid w:val="00AB1DC7"/>
    <w:rsid w:val="00AB321E"/>
    <w:rsid w:val="00AB49E2"/>
    <w:rsid w:val="00AB7901"/>
    <w:rsid w:val="00AC1199"/>
    <w:rsid w:val="00AC2519"/>
    <w:rsid w:val="00AC2E29"/>
    <w:rsid w:val="00AC34CB"/>
    <w:rsid w:val="00AC45BC"/>
    <w:rsid w:val="00AC52F6"/>
    <w:rsid w:val="00AC6A86"/>
    <w:rsid w:val="00AC71F1"/>
    <w:rsid w:val="00AC793E"/>
    <w:rsid w:val="00AD0CC6"/>
    <w:rsid w:val="00AD1BB7"/>
    <w:rsid w:val="00AD1DFD"/>
    <w:rsid w:val="00AD2130"/>
    <w:rsid w:val="00AD2806"/>
    <w:rsid w:val="00AD3101"/>
    <w:rsid w:val="00AD32F6"/>
    <w:rsid w:val="00AD3796"/>
    <w:rsid w:val="00AD6CD1"/>
    <w:rsid w:val="00AD7090"/>
    <w:rsid w:val="00AE08B2"/>
    <w:rsid w:val="00AE249C"/>
    <w:rsid w:val="00AE334A"/>
    <w:rsid w:val="00AE3AB0"/>
    <w:rsid w:val="00AE414B"/>
    <w:rsid w:val="00AE4165"/>
    <w:rsid w:val="00AE6A25"/>
    <w:rsid w:val="00AE6CFD"/>
    <w:rsid w:val="00AE7E85"/>
    <w:rsid w:val="00AF1A96"/>
    <w:rsid w:val="00AF1E4E"/>
    <w:rsid w:val="00AF23B2"/>
    <w:rsid w:val="00AF2DBC"/>
    <w:rsid w:val="00AF2F20"/>
    <w:rsid w:val="00AF330C"/>
    <w:rsid w:val="00AF3679"/>
    <w:rsid w:val="00AF5A21"/>
    <w:rsid w:val="00AF5E8A"/>
    <w:rsid w:val="00AF6B02"/>
    <w:rsid w:val="00AF7265"/>
    <w:rsid w:val="00AF7411"/>
    <w:rsid w:val="00AF769A"/>
    <w:rsid w:val="00B02211"/>
    <w:rsid w:val="00B02C9F"/>
    <w:rsid w:val="00B02EF4"/>
    <w:rsid w:val="00B0348D"/>
    <w:rsid w:val="00B03DBA"/>
    <w:rsid w:val="00B05319"/>
    <w:rsid w:val="00B053CB"/>
    <w:rsid w:val="00B05741"/>
    <w:rsid w:val="00B0657E"/>
    <w:rsid w:val="00B07639"/>
    <w:rsid w:val="00B115E6"/>
    <w:rsid w:val="00B11EB9"/>
    <w:rsid w:val="00B130D0"/>
    <w:rsid w:val="00B1493D"/>
    <w:rsid w:val="00B1529D"/>
    <w:rsid w:val="00B15F0E"/>
    <w:rsid w:val="00B17F27"/>
    <w:rsid w:val="00B17F61"/>
    <w:rsid w:val="00B2126F"/>
    <w:rsid w:val="00B21A96"/>
    <w:rsid w:val="00B21EF5"/>
    <w:rsid w:val="00B22456"/>
    <w:rsid w:val="00B243BE"/>
    <w:rsid w:val="00B249A4"/>
    <w:rsid w:val="00B26591"/>
    <w:rsid w:val="00B27064"/>
    <w:rsid w:val="00B27734"/>
    <w:rsid w:val="00B27B5E"/>
    <w:rsid w:val="00B27FE3"/>
    <w:rsid w:val="00B30689"/>
    <w:rsid w:val="00B30BF7"/>
    <w:rsid w:val="00B3145A"/>
    <w:rsid w:val="00B348A7"/>
    <w:rsid w:val="00B34AA6"/>
    <w:rsid w:val="00B35160"/>
    <w:rsid w:val="00B36F60"/>
    <w:rsid w:val="00B374F6"/>
    <w:rsid w:val="00B376AD"/>
    <w:rsid w:val="00B40260"/>
    <w:rsid w:val="00B40D9D"/>
    <w:rsid w:val="00B4215C"/>
    <w:rsid w:val="00B4389B"/>
    <w:rsid w:val="00B43CE5"/>
    <w:rsid w:val="00B44613"/>
    <w:rsid w:val="00B453E4"/>
    <w:rsid w:val="00B4545D"/>
    <w:rsid w:val="00B46376"/>
    <w:rsid w:val="00B46E9B"/>
    <w:rsid w:val="00B473D9"/>
    <w:rsid w:val="00B47E94"/>
    <w:rsid w:val="00B508DF"/>
    <w:rsid w:val="00B50973"/>
    <w:rsid w:val="00B50C8D"/>
    <w:rsid w:val="00B52ADB"/>
    <w:rsid w:val="00B54ED7"/>
    <w:rsid w:val="00B550EC"/>
    <w:rsid w:val="00B5510F"/>
    <w:rsid w:val="00B55653"/>
    <w:rsid w:val="00B55859"/>
    <w:rsid w:val="00B574F0"/>
    <w:rsid w:val="00B575C7"/>
    <w:rsid w:val="00B5774D"/>
    <w:rsid w:val="00B601A0"/>
    <w:rsid w:val="00B60832"/>
    <w:rsid w:val="00B613D0"/>
    <w:rsid w:val="00B6147C"/>
    <w:rsid w:val="00B6193F"/>
    <w:rsid w:val="00B62C41"/>
    <w:rsid w:val="00B635E4"/>
    <w:rsid w:val="00B63AA1"/>
    <w:rsid w:val="00B63AF7"/>
    <w:rsid w:val="00B63DFF"/>
    <w:rsid w:val="00B63EEE"/>
    <w:rsid w:val="00B6599F"/>
    <w:rsid w:val="00B716E2"/>
    <w:rsid w:val="00B72A22"/>
    <w:rsid w:val="00B72B26"/>
    <w:rsid w:val="00B7324E"/>
    <w:rsid w:val="00B735C9"/>
    <w:rsid w:val="00B73C87"/>
    <w:rsid w:val="00B75ADF"/>
    <w:rsid w:val="00B76A84"/>
    <w:rsid w:val="00B8419E"/>
    <w:rsid w:val="00B85CC6"/>
    <w:rsid w:val="00B9044A"/>
    <w:rsid w:val="00B92EAF"/>
    <w:rsid w:val="00B969F4"/>
    <w:rsid w:val="00B96A99"/>
    <w:rsid w:val="00B97C2C"/>
    <w:rsid w:val="00BA184E"/>
    <w:rsid w:val="00BA2727"/>
    <w:rsid w:val="00BA490A"/>
    <w:rsid w:val="00BA4E1E"/>
    <w:rsid w:val="00BA6C98"/>
    <w:rsid w:val="00BA6F8C"/>
    <w:rsid w:val="00BA7378"/>
    <w:rsid w:val="00BA7A2A"/>
    <w:rsid w:val="00BB0582"/>
    <w:rsid w:val="00BB05C1"/>
    <w:rsid w:val="00BB0C84"/>
    <w:rsid w:val="00BB0DCB"/>
    <w:rsid w:val="00BB30B4"/>
    <w:rsid w:val="00BB3531"/>
    <w:rsid w:val="00BB3F49"/>
    <w:rsid w:val="00BB5041"/>
    <w:rsid w:val="00BB5B76"/>
    <w:rsid w:val="00BB5C9D"/>
    <w:rsid w:val="00BB62B3"/>
    <w:rsid w:val="00BB6B2E"/>
    <w:rsid w:val="00BC0008"/>
    <w:rsid w:val="00BC0E1E"/>
    <w:rsid w:val="00BC14E5"/>
    <w:rsid w:val="00BC1605"/>
    <w:rsid w:val="00BC2334"/>
    <w:rsid w:val="00BC2F05"/>
    <w:rsid w:val="00BC4D2B"/>
    <w:rsid w:val="00BC4DD7"/>
    <w:rsid w:val="00BC4F6E"/>
    <w:rsid w:val="00BC637E"/>
    <w:rsid w:val="00BC6AF3"/>
    <w:rsid w:val="00BD0946"/>
    <w:rsid w:val="00BD2115"/>
    <w:rsid w:val="00BD3B97"/>
    <w:rsid w:val="00BD42C5"/>
    <w:rsid w:val="00BD49F8"/>
    <w:rsid w:val="00BD5BA3"/>
    <w:rsid w:val="00BD78E8"/>
    <w:rsid w:val="00BE1016"/>
    <w:rsid w:val="00BE19B7"/>
    <w:rsid w:val="00BE1F1B"/>
    <w:rsid w:val="00BE2A61"/>
    <w:rsid w:val="00BE30A0"/>
    <w:rsid w:val="00BE4935"/>
    <w:rsid w:val="00BE5024"/>
    <w:rsid w:val="00BE50BD"/>
    <w:rsid w:val="00BE7010"/>
    <w:rsid w:val="00BE70F5"/>
    <w:rsid w:val="00BF0778"/>
    <w:rsid w:val="00BF0D0D"/>
    <w:rsid w:val="00BF21C6"/>
    <w:rsid w:val="00BF320A"/>
    <w:rsid w:val="00BF4C39"/>
    <w:rsid w:val="00BF7086"/>
    <w:rsid w:val="00BF7655"/>
    <w:rsid w:val="00BF786C"/>
    <w:rsid w:val="00C01467"/>
    <w:rsid w:val="00C054EF"/>
    <w:rsid w:val="00C06B8E"/>
    <w:rsid w:val="00C07847"/>
    <w:rsid w:val="00C07910"/>
    <w:rsid w:val="00C101CA"/>
    <w:rsid w:val="00C12207"/>
    <w:rsid w:val="00C1245D"/>
    <w:rsid w:val="00C1518C"/>
    <w:rsid w:val="00C151BC"/>
    <w:rsid w:val="00C15A37"/>
    <w:rsid w:val="00C16A05"/>
    <w:rsid w:val="00C1736A"/>
    <w:rsid w:val="00C174A1"/>
    <w:rsid w:val="00C20055"/>
    <w:rsid w:val="00C2025A"/>
    <w:rsid w:val="00C2041B"/>
    <w:rsid w:val="00C20ABE"/>
    <w:rsid w:val="00C22145"/>
    <w:rsid w:val="00C23121"/>
    <w:rsid w:val="00C23F28"/>
    <w:rsid w:val="00C24429"/>
    <w:rsid w:val="00C257FA"/>
    <w:rsid w:val="00C25A66"/>
    <w:rsid w:val="00C26B87"/>
    <w:rsid w:val="00C336D2"/>
    <w:rsid w:val="00C33D04"/>
    <w:rsid w:val="00C370E0"/>
    <w:rsid w:val="00C377EB"/>
    <w:rsid w:val="00C37BB6"/>
    <w:rsid w:val="00C37F0C"/>
    <w:rsid w:val="00C409F1"/>
    <w:rsid w:val="00C40DF2"/>
    <w:rsid w:val="00C42206"/>
    <w:rsid w:val="00C42709"/>
    <w:rsid w:val="00C438CD"/>
    <w:rsid w:val="00C44494"/>
    <w:rsid w:val="00C4558F"/>
    <w:rsid w:val="00C45779"/>
    <w:rsid w:val="00C45926"/>
    <w:rsid w:val="00C45D47"/>
    <w:rsid w:val="00C461BD"/>
    <w:rsid w:val="00C46887"/>
    <w:rsid w:val="00C468B2"/>
    <w:rsid w:val="00C4738F"/>
    <w:rsid w:val="00C478EF"/>
    <w:rsid w:val="00C506D2"/>
    <w:rsid w:val="00C51259"/>
    <w:rsid w:val="00C5169D"/>
    <w:rsid w:val="00C51FA1"/>
    <w:rsid w:val="00C52232"/>
    <w:rsid w:val="00C5349D"/>
    <w:rsid w:val="00C53595"/>
    <w:rsid w:val="00C55B05"/>
    <w:rsid w:val="00C56BB9"/>
    <w:rsid w:val="00C5708E"/>
    <w:rsid w:val="00C57ABB"/>
    <w:rsid w:val="00C6134C"/>
    <w:rsid w:val="00C61559"/>
    <w:rsid w:val="00C61A2A"/>
    <w:rsid w:val="00C61F1E"/>
    <w:rsid w:val="00C6204E"/>
    <w:rsid w:val="00C62EFC"/>
    <w:rsid w:val="00C634CD"/>
    <w:rsid w:val="00C6487B"/>
    <w:rsid w:val="00C66A75"/>
    <w:rsid w:val="00C66ADA"/>
    <w:rsid w:val="00C67E0A"/>
    <w:rsid w:val="00C707F2"/>
    <w:rsid w:val="00C71039"/>
    <w:rsid w:val="00C7167F"/>
    <w:rsid w:val="00C72461"/>
    <w:rsid w:val="00C727CE"/>
    <w:rsid w:val="00C73A0D"/>
    <w:rsid w:val="00C74379"/>
    <w:rsid w:val="00C749C5"/>
    <w:rsid w:val="00C756C6"/>
    <w:rsid w:val="00C8035A"/>
    <w:rsid w:val="00C81D48"/>
    <w:rsid w:val="00C82A5E"/>
    <w:rsid w:val="00C82E4B"/>
    <w:rsid w:val="00C82E7B"/>
    <w:rsid w:val="00C8330B"/>
    <w:rsid w:val="00C8369A"/>
    <w:rsid w:val="00C860A8"/>
    <w:rsid w:val="00C861B2"/>
    <w:rsid w:val="00C86B6D"/>
    <w:rsid w:val="00C874D5"/>
    <w:rsid w:val="00C87682"/>
    <w:rsid w:val="00C9029C"/>
    <w:rsid w:val="00C90D27"/>
    <w:rsid w:val="00C91FAA"/>
    <w:rsid w:val="00C9260D"/>
    <w:rsid w:val="00C94793"/>
    <w:rsid w:val="00C952E6"/>
    <w:rsid w:val="00C95A2A"/>
    <w:rsid w:val="00C9628D"/>
    <w:rsid w:val="00C96534"/>
    <w:rsid w:val="00CA0E6B"/>
    <w:rsid w:val="00CA10F1"/>
    <w:rsid w:val="00CA1291"/>
    <w:rsid w:val="00CA369E"/>
    <w:rsid w:val="00CA49B8"/>
    <w:rsid w:val="00CA4A1E"/>
    <w:rsid w:val="00CA60CA"/>
    <w:rsid w:val="00CA63AE"/>
    <w:rsid w:val="00CA6B30"/>
    <w:rsid w:val="00CA7C76"/>
    <w:rsid w:val="00CB1B6A"/>
    <w:rsid w:val="00CB2BA2"/>
    <w:rsid w:val="00CB2E2D"/>
    <w:rsid w:val="00CB456E"/>
    <w:rsid w:val="00CB63A8"/>
    <w:rsid w:val="00CB67AC"/>
    <w:rsid w:val="00CB6C43"/>
    <w:rsid w:val="00CC0897"/>
    <w:rsid w:val="00CC1158"/>
    <w:rsid w:val="00CC20BE"/>
    <w:rsid w:val="00CC3A23"/>
    <w:rsid w:val="00CC4B5D"/>
    <w:rsid w:val="00CC598F"/>
    <w:rsid w:val="00CC6458"/>
    <w:rsid w:val="00CC64E3"/>
    <w:rsid w:val="00CC6D2F"/>
    <w:rsid w:val="00CC6D53"/>
    <w:rsid w:val="00CC6F41"/>
    <w:rsid w:val="00CC7A12"/>
    <w:rsid w:val="00CC7AC6"/>
    <w:rsid w:val="00CD01D8"/>
    <w:rsid w:val="00CD06DD"/>
    <w:rsid w:val="00CD0E85"/>
    <w:rsid w:val="00CD1D74"/>
    <w:rsid w:val="00CD2066"/>
    <w:rsid w:val="00CD45EF"/>
    <w:rsid w:val="00CD4BC0"/>
    <w:rsid w:val="00CD4E02"/>
    <w:rsid w:val="00CD5736"/>
    <w:rsid w:val="00CD579F"/>
    <w:rsid w:val="00CD5FED"/>
    <w:rsid w:val="00CD7585"/>
    <w:rsid w:val="00CE05FA"/>
    <w:rsid w:val="00CE0CFC"/>
    <w:rsid w:val="00CE179F"/>
    <w:rsid w:val="00CE4A45"/>
    <w:rsid w:val="00CE54AA"/>
    <w:rsid w:val="00CE5512"/>
    <w:rsid w:val="00CE5992"/>
    <w:rsid w:val="00CE673E"/>
    <w:rsid w:val="00CE6E23"/>
    <w:rsid w:val="00CF100D"/>
    <w:rsid w:val="00CF1F23"/>
    <w:rsid w:val="00CF249C"/>
    <w:rsid w:val="00CF24A6"/>
    <w:rsid w:val="00CF26A1"/>
    <w:rsid w:val="00CF2A51"/>
    <w:rsid w:val="00CF2C34"/>
    <w:rsid w:val="00CF42E7"/>
    <w:rsid w:val="00CF5202"/>
    <w:rsid w:val="00CF5E59"/>
    <w:rsid w:val="00CF621A"/>
    <w:rsid w:val="00CF7368"/>
    <w:rsid w:val="00D004CE"/>
    <w:rsid w:val="00D011BF"/>
    <w:rsid w:val="00D0180A"/>
    <w:rsid w:val="00D022FE"/>
    <w:rsid w:val="00D030B3"/>
    <w:rsid w:val="00D043DE"/>
    <w:rsid w:val="00D0573D"/>
    <w:rsid w:val="00D10130"/>
    <w:rsid w:val="00D10BC1"/>
    <w:rsid w:val="00D14A7C"/>
    <w:rsid w:val="00D15202"/>
    <w:rsid w:val="00D1528A"/>
    <w:rsid w:val="00D17ECB"/>
    <w:rsid w:val="00D21446"/>
    <w:rsid w:val="00D23275"/>
    <w:rsid w:val="00D24131"/>
    <w:rsid w:val="00D2516F"/>
    <w:rsid w:val="00D25922"/>
    <w:rsid w:val="00D277B1"/>
    <w:rsid w:val="00D30557"/>
    <w:rsid w:val="00D30A11"/>
    <w:rsid w:val="00D3137B"/>
    <w:rsid w:val="00D3211A"/>
    <w:rsid w:val="00D32E49"/>
    <w:rsid w:val="00D32EEF"/>
    <w:rsid w:val="00D34C48"/>
    <w:rsid w:val="00D35840"/>
    <w:rsid w:val="00D362C3"/>
    <w:rsid w:val="00D36B17"/>
    <w:rsid w:val="00D36B97"/>
    <w:rsid w:val="00D410A7"/>
    <w:rsid w:val="00D416C9"/>
    <w:rsid w:val="00D417AE"/>
    <w:rsid w:val="00D41A81"/>
    <w:rsid w:val="00D435BA"/>
    <w:rsid w:val="00D43ABB"/>
    <w:rsid w:val="00D43C4B"/>
    <w:rsid w:val="00D43CB8"/>
    <w:rsid w:val="00D44506"/>
    <w:rsid w:val="00D44690"/>
    <w:rsid w:val="00D45797"/>
    <w:rsid w:val="00D465C9"/>
    <w:rsid w:val="00D47568"/>
    <w:rsid w:val="00D50AB6"/>
    <w:rsid w:val="00D512DD"/>
    <w:rsid w:val="00D512F1"/>
    <w:rsid w:val="00D51666"/>
    <w:rsid w:val="00D53F21"/>
    <w:rsid w:val="00D5465F"/>
    <w:rsid w:val="00D5518A"/>
    <w:rsid w:val="00D55399"/>
    <w:rsid w:val="00D57D37"/>
    <w:rsid w:val="00D57DEB"/>
    <w:rsid w:val="00D60E94"/>
    <w:rsid w:val="00D61937"/>
    <w:rsid w:val="00D61CDA"/>
    <w:rsid w:val="00D61DE1"/>
    <w:rsid w:val="00D6208E"/>
    <w:rsid w:val="00D62880"/>
    <w:rsid w:val="00D64355"/>
    <w:rsid w:val="00D64598"/>
    <w:rsid w:val="00D64D51"/>
    <w:rsid w:val="00D64F47"/>
    <w:rsid w:val="00D662F5"/>
    <w:rsid w:val="00D66D11"/>
    <w:rsid w:val="00D709AF"/>
    <w:rsid w:val="00D71121"/>
    <w:rsid w:val="00D713A1"/>
    <w:rsid w:val="00D71AB5"/>
    <w:rsid w:val="00D71AF8"/>
    <w:rsid w:val="00D72ADE"/>
    <w:rsid w:val="00D72C23"/>
    <w:rsid w:val="00D7457D"/>
    <w:rsid w:val="00D776AF"/>
    <w:rsid w:val="00D82EBE"/>
    <w:rsid w:val="00D837B4"/>
    <w:rsid w:val="00D857C4"/>
    <w:rsid w:val="00D85AFE"/>
    <w:rsid w:val="00D86925"/>
    <w:rsid w:val="00D86DAF"/>
    <w:rsid w:val="00D86EB0"/>
    <w:rsid w:val="00D87A2E"/>
    <w:rsid w:val="00D9002C"/>
    <w:rsid w:val="00D9007C"/>
    <w:rsid w:val="00D91078"/>
    <w:rsid w:val="00D912BF"/>
    <w:rsid w:val="00D9181D"/>
    <w:rsid w:val="00D92DD1"/>
    <w:rsid w:val="00D93820"/>
    <w:rsid w:val="00D94762"/>
    <w:rsid w:val="00D94E74"/>
    <w:rsid w:val="00D94EF2"/>
    <w:rsid w:val="00D94F7E"/>
    <w:rsid w:val="00D95B12"/>
    <w:rsid w:val="00D9694E"/>
    <w:rsid w:val="00D97221"/>
    <w:rsid w:val="00D977D4"/>
    <w:rsid w:val="00D97AFB"/>
    <w:rsid w:val="00D97CA6"/>
    <w:rsid w:val="00DA07DD"/>
    <w:rsid w:val="00DA1BCE"/>
    <w:rsid w:val="00DA20F5"/>
    <w:rsid w:val="00DA27EE"/>
    <w:rsid w:val="00DA2A15"/>
    <w:rsid w:val="00DA37B3"/>
    <w:rsid w:val="00DA389E"/>
    <w:rsid w:val="00DA3AC9"/>
    <w:rsid w:val="00DA4159"/>
    <w:rsid w:val="00DA444B"/>
    <w:rsid w:val="00DA4C2D"/>
    <w:rsid w:val="00DA69F4"/>
    <w:rsid w:val="00DA7A8A"/>
    <w:rsid w:val="00DB0664"/>
    <w:rsid w:val="00DB1E45"/>
    <w:rsid w:val="00DB2D45"/>
    <w:rsid w:val="00DB41BE"/>
    <w:rsid w:val="00DB497B"/>
    <w:rsid w:val="00DC0759"/>
    <w:rsid w:val="00DC1055"/>
    <w:rsid w:val="00DC1B34"/>
    <w:rsid w:val="00DC1C7C"/>
    <w:rsid w:val="00DC3548"/>
    <w:rsid w:val="00DC4A59"/>
    <w:rsid w:val="00DC5A1D"/>
    <w:rsid w:val="00DC5F7A"/>
    <w:rsid w:val="00DC6301"/>
    <w:rsid w:val="00DC79C5"/>
    <w:rsid w:val="00DC7B65"/>
    <w:rsid w:val="00DD01BC"/>
    <w:rsid w:val="00DD02AA"/>
    <w:rsid w:val="00DD0D02"/>
    <w:rsid w:val="00DD12FF"/>
    <w:rsid w:val="00DD1BB9"/>
    <w:rsid w:val="00DD1E3C"/>
    <w:rsid w:val="00DD2E49"/>
    <w:rsid w:val="00DD39EF"/>
    <w:rsid w:val="00DD468B"/>
    <w:rsid w:val="00DD4BD5"/>
    <w:rsid w:val="00DD546B"/>
    <w:rsid w:val="00DD55AB"/>
    <w:rsid w:val="00DD57D4"/>
    <w:rsid w:val="00DD5821"/>
    <w:rsid w:val="00DD673B"/>
    <w:rsid w:val="00DD6E07"/>
    <w:rsid w:val="00DD6F65"/>
    <w:rsid w:val="00DD7587"/>
    <w:rsid w:val="00DD7A9A"/>
    <w:rsid w:val="00DE0581"/>
    <w:rsid w:val="00DE1116"/>
    <w:rsid w:val="00DE25A7"/>
    <w:rsid w:val="00DE270C"/>
    <w:rsid w:val="00DE3541"/>
    <w:rsid w:val="00DE3631"/>
    <w:rsid w:val="00DE3DB0"/>
    <w:rsid w:val="00DE4102"/>
    <w:rsid w:val="00DE4836"/>
    <w:rsid w:val="00DE4A21"/>
    <w:rsid w:val="00DE514E"/>
    <w:rsid w:val="00DE6D24"/>
    <w:rsid w:val="00DE727A"/>
    <w:rsid w:val="00DE7CB0"/>
    <w:rsid w:val="00DF1992"/>
    <w:rsid w:val="00DF1AE8"/>
    <w:rsid w:val="00DF2C02"/>
    <w:rsid w:val="00DF3757"/>
    <w:rsid w:val="00DF3EC2"/>
    <w:rsid w:val="00DF4BD0"/>
    <w:rsid w:val="00DF6049"/>
    <w:rsid w:val="00DF6092"/>
    <w:rsid w:val="00DF636E"/>
    <w:rsid w:val="00DF7281"/>
    <w:rsid w:val="00E019CA"/>
    <w:rsid w:val="00E01E99"/>
    <w:rsid w:val="00E02E69"/>
    <w:rsid w:val="00E035DE"/>
    <w:rsid w:val="00E038D7"/>
    <w:rsid w:val="00E03D3A"/>
    <w:rsid w:val="00E06565"/>
    <w:rsid w:val="00E06B9A"/>
    <w:rsid w:val="00E07F36"/>
    <w:rsid w:val="00E10AF2"/>
    <w:rsid w:val="00E10D8A"/>
    <w:rsid w:val="00E10DB9"/>
    <w:rsid w:val="00E1124C"/>
    <w:rsid w:val="00E113EF"/>
    <w:rsid w:val="00E1147D"/>
    <w:rsid w:val="00E11631"/>
    <w:rsid w:val="00E117C6"/>
    <w:rsid w:val="00E127F7"/>
    <w:rsid w:val="00E15FD3"/>
    <w:rsid w:val="00E167C7"/>
    <w:rsid w:val="00E16B55"/>
    <w:rsid w:val="00E20AFA"/>
    <w:rsid w:val="00E20BD9"/>
    <w:rsid w:val="00E20E3E"/>
    <w:rsid w:val="00E22FF0"/>
    <w:rsid w:val="00E239DD"/>
    <w:rsid w:val="00E24535"/>
    <w:rsid w:val="00E24FB7"/>
    <w:rsid w:val="00E2514F"/>
    <w:rsid w:val="00E25EBA"/>
    <w:rsid w:val="00E27BAF"/>
    <w:rsid w:val="00E27EC0"/>
    <w:rsid w:val="00E27EFA"/>
    <w:rsid w:val="00E301F8"/>
    <w:rsid w:val="00E3024B"/>
    <w:rsid w:val="00E3031D"/>
    <w:rsid w:val="00E3033D"/>
    <w:rsid w:val="00E3105E"/>
    <w:rsid w:val="00E33494"/>
    <w:rsid w:val="00E3414E"/>
    <w:rsid w:val="00E3460D"/>
    <w:rsid w:val="00E34A58"/>
    <w:rsid w:val="00E350BE"/>
    <w:rsid w:val="00E36E27"/>
    <w:rsid w:val="00E36F44"/>
    <w:rsid w:val="00E37F15"/>
    <w:rsid w:val="00E4244A"/>
    <w:rsid w:val="00E45045"/>
    <w:rsid w:val="00E4534D"/>
    <w:rsid w:val="00E46A4A"/>
    <w:rsid w:val="00E479BE"/>
    <w:rsid w:val="00E479C7"/>
    <w:rsid w:val="00E50274"/>
    <w:rsid w:val="00E517EC"/>
    <w:rsid w:val="00E5196D"/>
    <w:rsid w:val="00E51F54"/>
    <w:rsid w:val="00E520FE"/>
    <w:rsid w:val="00E53641"/>
    <w:rsid w:val="00E53E05"/>
    <w:rsid w:val="00E5411A"/>
    <w:rsid w:val="00E54633"/>
    <w:rsid w:val="00E55C77"/>
    <w:rsid w:val="00E56896"/>
    <w:rsid w:val="00E56911"/>
    <w:rsid w:val="00E575DE"/>
    <w:rsid w:val="00E57A00"/>
    <w:rsid w:val="00E57BD3"/>
    <w:rsid w:val="00E60603"/>
    <w:rsid w:val="00E60D5B"/>
    <w:rsid w:val="00E6105D"/>
    <w:rsid w:val="00E619D7"/>
    <w:rsid w:val="00E625E0"/>
    <w:rsid w:val="00E62CD6"/>
    <w:rsid w:val="00E635C4"/>
    <w:rsid w:val="00E64890"/>
    <w:rsid w:val="00E64BE9"/>
    <w:rsid w:val="00E655E9"/>
    <w:rsid w:val="00E658A5"/>
    <w:rsid w:val="00E6717D"/>
    <w:rsid w:val="00E67AF8"/>
    <w:rsid w:val="00E708C4"/>
    <w:rsid w:val="00E72203"/>
    <w:rsid w:val="00E73232"/>
    <w:rsid w:val="00E73550"/>
    <w:rsid w:val="00E7414F"/>
    <w:rsid w:val="00E74D9E"/>
    <w:rsid w:val="00E758D3"/>
    <w:rsid w:val="00E765AC"/>
    <w:rsid w:val="00E7724C"/>
    <w:rsid w:val="00E77699"/>
    <w:rsid w:val="00E800E3"/>
    <w:rsid w:val="00E80AC5"/>
    <w:rsid w:val="00E82BFA"/>
    <w:rsid w:val="00E82D5C"/>
    <w:rsid w:val="00E84446"/>
    <w:rsid w:val="00E8588B"/>
    <w:rsid w:val="00E86FF6"/>
    <w:rsid w:val="00E87358"/>
    <w:rsid w:val="00E87A27"/>
    <w:rsid w:val="00E90CF0"/>
    <w:rsid w:val="00E9156F"/>
    <w:rsid w:val="00E91615"/>
    <w:rsid w:val="00E91AD7"/>
    <w:rsid w:val="00E93224"/>
    <w:rsid w:val="00E93CA7"/>
    <w:rsid w:val="00E94E15"/>
    <w:rsid w:val="00E95788"/>
    <w:rsid w:val="00E963C9"/>
    <w:rsid w:val="00E965A2"/>
    <w:rsid w:val="00E97D2C"/>
    <w:rsid w:val="00EA0A65"/>
    <w:rsid w:val="00EA11D4"/>
    <w:rsid w:val="00EA1B3C"/>
    <w:rsid w:val="00EA1CF7"/>
    <w:rsid w:val="00EA37AA"/>
    <w:rsid w:val="00EA4936"/>
    <w:rsid w:val="00EA5329"/>
    <w:rsid w:val="00EA5A0E"/>
    <w:rsid w:val="00EA6186"/>
    <w:rsid w:val="00EA728E"/>
    <w:rsid w:val="00EA7462"/>
    <w:rsid w:val="00EB0EFB"/>
    <w:rsid w:val="00EB194C"/>
    <w:rsid w:val="00EB1EC9"/>
    <w:rsid w:val="00EB3145"/>
    <w:rsid w:val="00EB317B"/>
    <w:rsid w:val="00EB34DE"/>
    <w:rsid w:val="00EB3B0F"/>
    <w:rsid w:val="00EB4506"/>
    <w:rsid w:val="00EB4567"/>
    <w:rsid w:val="00EB5520"/>
    <w:rsid w:val="00EB5A07"/>
    <w:rsid w:val="00EB5F98"/>
    <w:rsid w:val="00EC01E9"/>
    <w:rsid w:val="00EC0D31"/>
    <w:rsid w:val="00EC0D65"/>
    <w:rsid w:val="00EC0F83"/>
    <w:rsid w:val="00EC14F9"/>
    <w:rsid w:val="00EC1FC2"/>
    <w:rsid w:val="00EC24D5"/>
    <w:rsid w:val="00EC3D3C"/>
    <w:rsid w:val="00EC4429"/>
    <w:rsid w:val="00EC4B61"/>
    <w:rsid w:val="00EC67EA"/>
    <w:rsid w:val="00EC76EC"/>
    <w:rsid w:val="00ED0B72"/>
    <w:rsid w:val="00ED1A4E"/>
    <w:rsid w:val="00ED3092"/>
    <w:rsid w:val="00ED37CE"/>
    <w:rsid w:val="00ED3E0B"/>
    <w:rsid w:val="00ED40AA"/>
    <w:rsid w:val="00ED50F3"/>
    <w:rsid w:val="00ED515D"/>
    <w:rsid w:val="00ED5505"/>
    <w:rsid w:val="00ED5F99"/>
    <w:rsid w:val="00EE0CFD"/>
    <w:rsid w:val="00EE14BB"/>
    <w:rsid w:val="00EE32EA"/>
    <w:rsid w:val="00EE3A0F"/>
    <w:rsid w:val="00EE60D0"/>
    <w:rsid w:val="00EE6503"/>
    <w:rsid w:val="00EE6648"/>
    <w:rsid w:val="00EF0241"/>
    <w:rsid w:val="00EF1460"/>
    <w:rsid w:val="00EF22EE"/>
    <w:rsid w:val="00EF28F6"/>
    <w:rsid w:val="00EF3269"/>
    <w:rsid w:val="00EF3F85"/>
    <w:rsid w:val="00EF489B"/>
    <w:rsid w:val="00EF4F6E"/>
    <w:rsid w:val="00EF50B8"/>
    <w:rsid w:val="00EF5532"/>
    <w:rsid w:val="00F015F9"/>
    <w:rsid w:val="00F01751"/>
    <w:rsid w:val="00F02D4D"/>
    <w:rsid w:val="00F032B5"/>
    <w:rsid w:val="00F0439C"/>
    <w:rsid w:val="00F05085"/>
    <w:rsid w:val="00F05AF4"/>
    <w:rsid w:val="00F065D6"/>
    <w:rsid w:val="00F07C7A"/>
    <w:rsid w:val="00F1040A"/>
    <w:rsid w:val="00F11344"/>
    <w:rsid w:val="00F12579"/>
    <w:rsid w:val="00F12CF1"/>
    <w:rsid w:val="00F130BC"/>
    <w:rsid w:val="00F13819"/>
    <w:rsid w:val="00F13EFD"/>
    <w:rsid w:val="00F14F3E"/>
    <w:rsid w:val="00F15655"/>
    <w:rsid w:val="00F15DB0"/>
    <w:rsid w:val="00F2004B"/>
    <w:rsid w:val="00F20098"/>
    <w:rsid w:val="00F206E8"/>
    <w:rsid w:val="00F209D9"/>
    <w:rsid w:val="00F21610"/>
    <w:rsid w:val="00F2176F"/>
    <w:rsid w:val="00F24B2E"/>
    <w:rsid w:val="00F25C2B"/>
    <w:rsid w:val="00F25C9C"/>
    <w:rsid w:val="00F2666F"/>
    <w:rsid w:val="00F266D3"/>
    <w:rsid w:val="00F2674C"/>
    <w:rsid w:val="00F26E98"/>
    <w:rsid w:val="00F2751F"/>
    <w:rsid w:val="00F2792B"/>
    <w:rsid w:val="00F27F40"/>
    <w:rsid w:val="00F3203E"/>
    <w:rsid w:val="00F32910"/>
    <w:rsid w:val="00F32C42"/>
    <w:rsid w:val="00F34AEA"/>
    <w:rsid w:val="00F36164"/>
    <w:rsid w:val="00F413EE"/>
    <w:rsid w:val="00F41E3C"/>
    <w:rsid w:val="00F42018"/>
    <w:rsid w:val="00F4358F"/>
    <w:rsid w:val="00F4568B"/>
    <w:rsid w:val="00F463F0"/>
    <w:rsid w:val="00F501DE"/>
    <w:rsid w:val="00F515F5"/>
    <w:rsid w:val="00F52058"/>
    <w:rsid w:val="00F534B9"/>
    <w:rsid w:val="00F541F9"/>
    <w:rsid w:val="00F545AC"/>
    <w:rsid w:val="00F56A6A"/>
    <w:rsid w:val="00F56BE1"/>
    <w:rsid w:val="00F608A0"/>
    <w:rsid w:val="00F6347A"/>
    <w:rsid w:val="00F65B45"/>
    <w:rsid w:val="00F65BB2"/>
    <w:rsid w:val="00F67A08"/>
    <w:rsid w:val="00F7041B"/>
    <w:rsid w:val="00F70E8B"/>
    <w:rsid w:val="00F723CB"/>
    <w:rsid w:val="00F74D9A"/>
    <w:rsid w:val="00F768D2"/>
    <w:rsid w:val="00F7752A"/>
    <w:rsid w:val="00F80047"/>
    <w:rsid w:val="00F80EDB"/>
    <w:rsid w:val="00F813F0"/>
    <w:rsid w:val="00F82C0A"/>
    <w:rsid w:val="00F82D8D"/>
    <w:rsid w:val="00F836F9"/>
    <w:rsid w:val="00F83B0B"/>
    <w:rsid w:val="00F83DC8"/>
    <w:rsid w:val="00F83F1F"/>
    <w:rsid w:val="00F8494E"/>
    <w:rsid w:val="00F8495B"/>
    <w:rsid w:val="00F85B01"/>
    <w:rsid w:val="00F85B65"/>
    <w:rsid w:val="00F8662B"/>
    <w:rsid w:val="00F86F61"/>
    <w:rsid w:val="00F8748D"/>
    <w:rsid w:val="00F90D45"/>
    <w:rsid w:val="00F916A2"/>
    <w:rsid w:val="00F9194D"/>
    <w:rsid w:val="00F91E34"/>
    <w:rsid w:val="00F93381"/>
    <w:rsid w:val="00F933EE"/>
    <w:rsid w:val="00F9363F"/>
    <w:rsid w:val="00F95B2D"/>
    <w:rsid w:val="00F961C6"/>
    <w:rsid w:val="00FA03DF"/>
    <w:rsid w:val="00FA05D9"/>
    <w:rsid w:val="00FA0F0C"/>
    <w:rsid w:val="00FA15E5"/>
    <w:rsid w:val="00FA20CE"/>
    <w:rsid w:val="00FA22E6"/>
    <w:rsid w:val="00FA25BC"/>
    <w:rsid w:val="00FA3B20"/>
    <w:rsid w:val="00FA537A"/>
    <w:rsid w:val="00FB00DD"/>
    <w:rsid w:val="00FB0ABE"/>
    <w:rsid w:val="00FB10BA"/>
    <w:rsid w:val="00FB146C"/>
    <w:rsid w:val="00FB329C"/>
    <w:rsid w:val="00FB47F8"/>
    <w:rsid w:val="00FB5451"/>
    <w:rsid w:val="00FB5EFA"/>
    <w:rsid w:val="00FB6740"/>
    <w:rsid w:val="00FB6CD5"/>
    <w:rsid w:val="00FB7E92"/>
    <w:rsid w:val="00FC19DA"/>
    <w:rsid w:val="00FC329D"/>
    <w:rsid w:val="00FC3402"/>
    <w:rsid w:val="00FC45E4"/>
    <w:rsid w:val="00FC4C7B"/>
    <w:rsid w:val="00FC5939"/>
    <w:rsid w:val="00FC63AD"/>
    <w:rsid w:val="00FC7644"/>
    <w:rsid w:val="00FD1360"/>
    <w:rsid w:val="00FD1874"/>
    <w:rsid w:val="00FD2644"/>
    <w:rsid w:val="00FD2B57"/>
    <w:rsid w:val="00FD51A5"/>
    <w:rsid w:val="00FD5331"/>
    <w:rsid w:val="00FD545A"/>
    <w:rsid w:val="00FD55A6"/>
    <w:rsid w:val="00FD5E57"/>
    <w:rsid w:val="00FD5F45"/>
    <w:rsid w:val="00FD61EC"/>
    <w:rsid w:val="00FD67DF"/>
    <w:rsid w:val="00FD6CF3"/>
    <w:rsid w:val="00FD7C03"/>
    <w:rsid w:val="00FE061B"/>
    <w:rsid w:val="00FE0A10"/>
    <w:rsid w:val="00FE5470"/>
    <w:rsid w:val="00FE5940"/>
    <w:rsid w:val="00FE5DEC"/>
    <w:rsid w:val="00FE6644"/>
    <w:rsid w:val="00FE6E66"/>
    <w:rsid w:val="00FE72C9"/>
    <w:rsid w:val="00FE764A"/>
    <w:rsid w:val="00FE7B78"/>
    <w:rsid w:val="00FF069C"/>
    <w:rsid w:val="00FF1397"/>
    <w:rsid w:val="00FF26D8"/>
    <w:rsid w:val="00FF2CE0"/>
    <w:rsid w:val="00FF707A"/>
    <w:rsid w:val="00FF7EFE"/>
    <w:rsid w:val="03B53E77"/>
    <w:rsid w:val="048EF7E0"/>
    <w:rsid w:val="07BD0944"/>
    <w:rsid w:val="08E449C7"/>
    <w:rsid w:val="08E5111D"/>
    <w:rsid w:val="0AA8C427"/>
    <w:rsid w:val="0AD653ED"/>
    <w:rsid w:val="0D34AC77"/>
    <w:rsid w:val="12A8C0F6"/>
    <w:rsid w:val="167EE332"/>
    <w:rsid w:val="198CDBB2"/>
    <w:rsid w:val="1A762895"/>
    <w:rsid w:val="1CF22C42"/>
    <w:rsid w:val="1F2A73CC"/>
    <w:rsid w:val="2826F3D3"/>
    <w:rsid w:val="2C413F66"/>
    <w:rsid w:val="2E39F05B"/>
    <w:rsid w:val="2E73B474"/>
    <w:rsid w:val="30A2401F"/>
    <w:rsid w:val="31412E31"/>
    <w:rsid w:val="319F84E2"/>
    <w:rsid w:val="3465933E"/>
    <w:rsid w:val="395D1432"/>
    <w:rsid w:val="39B044FF"/>
    <w:rsid w:val="3C2FEE50"/>
    <w:rsid w:val="41170B7A"/>
    <w:rsid w:val="41D8BBDF"/>
    <w:rsid w:val="43F16BE3"/>
    <w:rsid w:val="449DBFED"/>
    <w:rsid w:val="452F0815"/>
    <w:rsid w:val="45DB7369"/>
    <w:rsid w:val="462AC345"/>
    <w:rsid w:val="46CAE98B"/>
    <w:rsid w:val="4CB92CB7"/>
    <w:rsid w:val="4FF0CD79"/>
    <w:rsid w:val="517B0437"/>
    <w:rsid w:val="5302CF1F"/>
    <w:rsid w:val="546FF659"/>
    <w:rsid w:val="55D64DF0"/>
    <w:rsid w:val="58837A2F"/>
    <w:rsid w:val="59254407"/>
    <w:rsid w:val="5E0C3D9E"/>
    <w:rsid w:val="61C171D9"/>
    <w:rsid w:val="6351BA59"/>
    <w:rsid w:val="63AE5B67"/>
    <w:rsid w:val="6462FE41"/>
    <w:rsid w:val="6681A8F1"/>
    <w:rsid w:val="670C07A1"/>
    <w:rsid w:val="6A7F5252"/>
    <w:rsid w:val="6E52E8F4"/>
    <w:rsid w:val="70CE0719"/>
    <w:rsid w:val="73CD7BD3"/>
    <w:rsid w:val="7A2BA755"/>
    <w:rsid w:val="7A454F62"/>
    <w:rsid w:val="7BDF16CB"/>
    <w:rsid w:val="7F85DB5E"/>
    <w:rsid w:val="7FE4AE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9F14BA"/>
  <w15:docId w15:val="{48279DC9-936D-413F-A198-309AB0EAA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64F"/>
  </w:style>
  <w:style w:type="paragraph" w:styleId="Titre1">
    <w:name w:val="heading 1"/>
    <w:basedOn w:val="Normal"/>
    <w:next w:val="Normal"/>
    <w:link w:val="Titre1Car"/>
    <w:qFormat/>
    <w:rsid w:val="005356BE"/>
    <w:pPr>
      <w:keepNext/>
      <w:numPr>
        <w:numId w:val="6"/>
      </w:numPr>
      <w:shd w:val="clear" w:color="auto" w:fill="CCCCFF"/>
      <w:spacing w:after="0" w:line="240" w:lineRule="auto"/>
      <w:outlineLvl w:val="0"/>
    </w:pPr>
    <w:rPr>
      <w:rFonts w:eastAsia="Times New Roman" w:cs="Times New Roman"/>
      <w:b/>
      <w:bCs/>
      <w:smallCaps/>
      <w:sz w:val="30"/>
      <w:szCs w:val="30"/>
      <w:lang w:eastAsia="fr-FR"/>
    </w:rPr>
  </w:style>
  <w:style w:type="paragraph" w:styleId="Titre2">
    <w:name w:val="heading 2"/>
    <w:basedOn w:val="Titre1"/>
    <w:next w:val="Normal"/>
    <w:link w:val="Titre2Car"/>
    <w:qFormat/>
    <w:rsid w:val="005356BE"/>
    <w:pPr>
      <w:numPr>
        <w:ilvl w:val="1"/>
      </w:numPr>
      <w:shd w:val="clear" w:color="auto" w:fill="EBEAFF"/>
      <w:spacing w:before="240" w:after="60"/>
      <w:outlineLvl w:val="1"/>
    </w:pPr>
    <w:rPr>
      <w:rFonts w:cs="Arial"/>
      <w:smallCaps w:val="0"/>
      <w:color w:val="000000"/>
      <w:sz w:val="24"/>
      <w:szCs w:val="24"/>
    </w:rPr>
  </w:style>
  <w:style w:type="paragraph" w:styleId="Titre3">
    <w:name w:val="heading 3"/>
    <w:basedOn w:val="Normal"/>
    <w:next w:val="Normal"/>
    <w:link w:val="Titre3Car"/>
    <w:uiPriority w:val="9"/>
    <w:unhideWhenUsed/>
    <w:qFormat/>
    <w:rsid w:val="00250093"/>
    <w:pPr>
      <w:keepNext/>
      <w:keepLines/>
      <w:numPr>
        <w:ilvl w:val="2"/>
        <w:numId w:val="6"/>
      </w:numPr>
      <w:spacing w:before="200" w:after="0"/>
      <w:outlineLvl w:val="2"/>
    </w:pPr>
    <w:rPr>
      <w:rFonts w:ascii="Calibri" w:eastAsiaTheme="majorEastAsia" w:hAnsi="Calibri" w:cstheme="majorBidi"/>
      <w:b/>
      <w:bCs/>
      <w:color w:val="8080FF"/>
    </w:rPr>
  </w:style>
  <w:style w:type="paragraph" w:styleId="Titre4">
    <w:name w:val="heading 4"/>
    <w:basedOn w:val="Normal"/>
    <w:next w:val="Normal"/>
    <w:link w:val="Titre4Car"/>
    <w:uiPriority w:val="9"/>
    <w:unhideWhenUsed/>
    <w:qFormat/>
    <w:rsid w:val="00B716E2"/>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716E2"/>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716E2"/>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716E2"/>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716E2"/>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716E2"/>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81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1DE3"/>
    <w:rPr>
      <w:rFonts w:ascii="Tahoma" w:hAnsi="Tahoma" w:cs="Tahoma"/>
      <w:sz w:val="16"/>
      <w:szCs w:val="16"/>
    </w:rPr>
  </w:style>
  <w:style w:type="paragraph" w:customStyle="1" w:styleId="TitreDocument">
    <w:name w:val="TitreDocument"/>
    <w:basedOn w:val="Normal"/>
    <w:rsid w:val="00181DE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67" w:after="567" w:line="240" w:lineRule="auto"/>
      <w:jc w:val="center"/>
    </w:pPr>
    <w:rPr>
      <w:rFonts w:ascii="Arial" w:eastAsia="Arial" w:hAnsi="Arial" w:cs="Arial"/>
      <w:noProof/>
      <w:color w:val="000000"/>
      <w:sz w:val="40"/>
      <w:szCs w:val="20"/>
      <w:shd w:val="clear" w:color="auto" w:fill="FFFFFF"/>
      <w:lang w:val="en-US"/>
    </w:rPr>
  </w:style>
  <w:style w:type="paragraph" w:styleId="En-tte">
    <w:name w:val="header"/>
    <w:basedOn w:val="Normal"/>
    <w:link w:val="En-tteCar"/>
    <w:unhideWhenUsed/>
    <w:rsid w:val="00984561"/>
    <w:pPr>
      <w:tabs>
        <w:tab w:val="center" w:pos="4536"/>
        <w:tab w:val="right" w:pos="9072"/>
      </w:tabs>
      <w:spacing w:after="0" w:line="240" w:lineRule="auto"/>
    </w:pPr>
  </w:style>
  <w:style w:type="character" w:customStyle="1" w:styleId="En-tteCar">
    <w:name w:val="En-tête Car"/>
    <w:basedOn w:val="Policepardfaut"/>
    <w:link w:val="En-tte"/>
    <w:uiPriority w:val="99"/>
    <w:rsid w:val="00984561"/>
  </w:style>
  <w:style w:type="paragraph" w:styleId="Pieddepage">
    <w:name w:val="footer"/>
    <w:basedOn w:val="Normal"/>
    <w:link w:val="PieddepageCar"/>
    <w:uiPriority w:val="99"/>
    <w:unhideWhenUsed/>
    <w:rsid w:val="0098456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561"/>
  </w:style>
  <w:style w:type="character" w:customStyle="1" w:styleId="Titre1Car">
    <w:name w:val="Titre 1 Car"/>
    <w:basedOn w:val="Policepardfaut"/>
    <w:link w:val="Titre1"/>
    <w:rsid w:val="005356BE"/>
    <w:rPr>
      <w:rFonts w:eastAsia="Times New Roman" w:cs="Times New Roman"/>
      <w:b/>
      <w:bCs/>
      <w:smallCaps/>
      <w:sz w:val="30"/>
      <w:szCs w:val="30"/>
      <w:shd w:val="clear" w:color="auto" w:fill="CCCCFF"/>
      <w:lang w:eastAsia="fr-FR"/>
    </w:rPr>
  </w:style>
  <w:style w:type="character" w:customStyle="1" w:styleId="Titre2Car">
    <w:name w:val="Titre 2 Car"/>
    <w:basedOn w:val="Policepardfaut"/>
    <w:link w:val="Titre2"/>
    <w:rsid w:val="005356BE"/>
    <w:rPr>
      <w:rFonts w:eastAsia="Times New Roman" w:cs="Arial"/>
      <w:b/>
      <w:bCs/>
      <w:color w:val="000000"/>
      <w:sz w:val="24"/>
      <w:szCs w:val="24"/>
      <w:shd w:val="clear" w:color="auto" w:fill="EBEAFF"/>
      <w:lang w:eastAsia="fr-FR"/>
    </w:rPr>
  </w:style>
  <w:style w:type="paragraph" w:customStyle="1" w:styleId="Style1">
    <w:name w:val="Style1"/>
    <w:basedOn w:val="Titre3"/>
    <w:link w:val="Style1Car"/>
    <w:qFormat/>
    <w:rsid w:val="00E94E15"/>
    <w:pPr>
      <w:keepLines w:val="0"/>
      <w:spacing w:before="240" w:after="60" w:line="240" w:lineRule="auto"/>
      <w:ind w:firstLine="708"/>
    </w:pPr>
    <w:rPr>
      <w:rFonts w:ascii="Trebuchet MS" w:eastAsia="Times New Roman" w:hAnsi="Trebuchet MS" w:cs="Times New Roman"/>
      <w:b w:val="0"/>
      <w:bCs w:val="0"/>
      <w:i/>
      <w:iCs/>
      <w:lang w:eastAsia="fr-FR"/>
    </w:rPr>
  </w:style>
  <w:style w:type="character" w:customStyle="1" w:styleId="Style1Car">
    <w:name w:val="Style1 Car"/>
    <w:link w:val="Style1"/>
    <w:rsid w:val="00E94E15"/>
    <w:rPr>
      <w:rFonts w:ascii="Trebuchet MS" w:eastAsia="Times New Roman" w:hAnsi="Trebuchet MS" w:cs="Times New Roman"/>
      <w:i/>
      <w:iCs/>
      <w:color w:val="8080FF"/>
      <w:lang w:eastAsia="fr-FR"/>
    </w:rPr>
  </w:style>
  <w:style w:type="character" w:customStyle="1" w:styleId="Titre3Car">
    <w:name w:val="Titre 3 Car"/>
    <w:basedOn w:val="Policepardfaut"/>
    <w:link w:val="Titre3"/>
    <w:uiPriority w:val="9"/>
    <w:rsid w:val="00250093"/>
    <w:rPr>
      <w:rFonts w:ascii="Calibri" w:eastAsiaTheme="majorEastAsia" w:hAnsi="Calibri" w:cstheme="majorBidi"/>
      <w:b/>
      <w:bCs/>
      <w:color w:val="8080FF"/>
    </w:rPr>
  </w:style>
  <w:style w:type="paragraph" w:styleId="NormalWeb">
    <w:name w:val="Normal (Web)"/>
    <w:basedOn w:val="Normal"/>
    <w:uiPriority w:val="99"/>
    <w:unhideWhenUsed/>
    <w:rsid w:val="00C6155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casegauche">
    <w:name w:val="f_case_gauche"/>
    <w:basedOn w:val="Normal"/>
    <w:rsid w:val="00C61559"/>
    <w:pPr>
      <w:spacing w:after="60" w:line="240" w:lineRule="auto"/>
      <w:ind w:left="284" w:hanging="284"/>
      <w:jc w:val="both"/>
    </w:pPr>
    <w:rPr>
      <w:rFonts w:ascii="Univers" w:eastAsia="Times New Roman" w:hAnsi="Univers" w:cs="Times New Roman"/>
      <w:sz w:val="20"/>
      <w:szCs w:val="20"/>
      <w:lang w:eastAsia="fr-FR"/>
    </w:rPr>
  </w:style>
  <w:style w:type="character" w:styleId="Lienhypertexte">
    <w:name w:val="Hyperlink"/>
    <w:uiPriority w:val="99"/>
    <w:rsid w:val="000749E0"/>
    <w:rPr>
      <w:color w:val="0000FF"/>
      <w:u w:val="single"/>
    </w:rPr>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link w:val="ParagraphedelisteCar"/>
    <w:uiPriority w:val="34"/>
    <w:qFormat/>
    <w:rsid w:val="00DF3757"/>
    <w:pPr>
      <w:ind w:left="720"/>
      <w:contextualSpacing/>
    </w:pPr>
  </w:style>
  <w:style w:type="paragraph" w:customStyle="1" w:styleId="Default">
    <w:name w:val="Default"/>
    <w:rsid w:val="002A66A8"/>
    <w:pPr>
      <w:autoSpaceDE w:val="0"/>
      <w:autoSpaceDN w:val="0"/>
      <w:adjustRightInd w:val="0"/>
      <w:spacing w:after="0" w:line="240" w:lineRule="auto"/>
    </w:pPr>
    <w:rPr>
      <w:rFonts w:ascii="Arial" w:hAnsi="Arial" w:cs="Arial"/>
      <w:color w:val="000000"/>
      <w:sz w:val="24"/>
      <w:szCs w:val="24"/>
    </w:rPr>
  </w:style>
  <w:style w:type="character" w:styleId="lev">
    <w:name w:val="Strong"/>
    <w:uiPriority w:val="22"/>
    <w:qFormat/>
    <w:rsid w:val="00713D6F"/>
    <w:rPr>
      <w:b/>
      <w:bCs/>
    </w:rPr>
  </w:style>
  <w:style w:type="table" w:styleId="Grilledutableau">
    <w:name w:val="Table Grid"/>
    <w:basedOn w:val="TableauNormal"/>
    <w:uiPriority w:val="59"/>
    <w:rsid w:val="000C6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246DED"/>
    <w:pPr>
      <w:tabs>
        <w:tab w:val="left" w:pos="426"/>
      </w:tabs>
      <w:spacing w:after="0" w:line="240" w:lineRule="auto"/>
      <w:ind w:left="709" w:hanging="709"/>
      <w:jc w:val="both"/>
    </w:pPr>
    <w:rPr>
      <w:rFonts w:ascii="Univers" w:eastAsia="Times New Roman" w:hAnsi="Univers" w:cs="Times New Roman"/>
      <w:sz w:val="20"/>
      <w:szCs w:val="20"/>
      <w:lang w:eastAsia="fr-FR"/>
    </w:rPr>
  </w:style>
  <w:style w:type="character" w:customStyle="1" w:styleId="Titre5Car">
    <w:name w:val="Titre 5 Car"/>
    <w:basedOn w:val="Policepardfaut"/>
    <w:link w:val="Titre5"/>
    <w:uiPriority w:val="9"/>
    <w:semiHidden/>
    <w:rsid w:val="00B716E2"/>
    <w:rPr>
      <w:rFonts w:asciiTheme="majorHAnsi" w:eastAsiaTheme="majorEastAsia" w:hAnsiTheme="majorHAnsi" w:cstheme="majorBidi"/>
      <w:color w:val="243F60" w:themeColor="accent1" w:themeShade="7F"/>
    </w:rPr>
  </w:style>
  <w:style w:type="character" w:styleId="Marquedecommentaire">
    <w:name w:val="annotation reference"/>
    <w:basedOn w:val="Policepardfaut"/>
    <w:uiPriority w:val="99"/>
    <w:unhideWhenUsed/>
    <w:qFormat/>
    <w:rsid w:val="00DE6D24"/>
    <w:rPr>
      <w:sz w:val="18"/>
      <w:szCs w:val="18"/>
    </w:rPr>
  </w:style>
  <w:style w:type="paragraph" w:styleId="Commentaire">
    <w:name w:val="annotation text"/>
    <w:basedOn w:val="Normal"/>
    <w:link w:val="CommentaireCar"/>
    <w:uiPriority w:val="99"/>
    <w:unhideWhenUsed/>
    <w:qFormat/>
    <w:rsid w:val="00DE6D24"/>
    <w:pPr>
      <w:spacing w:line="240" w:lineRule="auto"/>
    </w:pPr>
    <w:rPr>
      <w:sz w:val="24"/>
      <w:szCs w:val="24"/>
    </w:rPr>
  </w:style>
  <w:style w:type="character" w:customStyle="1" w:styleId="CommentaireCar">
    <w:name w:val="Commentaire Car"/>
    <w:basedOn w:val="Policepardfaut"/>
    <w:link w:val="Commentaire"/>
    <w:uiPriority w:val="99"/>
    <w:rsid w:val="00DE6D24"/>
    <w:rPr>
      <w:sz w:val="24"/>
      <w:szCs w:val="24"/>
    </w:rPr>
  </w:style>
  <w:style w:type="paragraph" w:styleId="Objetducommentaire">
    <w:name w:val="annotation subject"/>
    <w:basedOn w:val="Commentaire"/>
    <w:next w:val="Commentaire"/>
    <w:link w:val="ObjetducommentaireCar"/>
    <w:uiPriority w:val="99"/>
    <w:semiHidden/>
    <w:unhideWhenUsed/>
    <w:rsid w:val="00DE6D24"/>
    <w:rPr>
      <w:b/>
      <w:bCs/>
      <w:sz w:val="20"/>
      <w:szCs w:val="20"/>
    </w:rPr>
  </w:style>
  <w:style w:type="character" w:customStyle="1" w:styleId="ObjetducommentaireCar">
    <w:name w:val="Objet du commentaire Car"/>
    <w:basedOn w:val="CommentaireCar"/>
    <w:link w:val="Objetducommentaire"/>
    <w:uiPriority w:val="99"/>
    <w:semiHidden/>
    <w:rsid w:val="00DE6D24"/>
    <w:rPr>
      <w:b/>
      <w:bCs/>
      <w:sz w:val="20"/>
      <w:szCs w:val="20"/>
    </w:rPr>
  </w:style>
  <w:style w:type="paragraph" w:styleId="En-ttedetabledesmatires">
    <w:name w:val="TOC Heading"/>
    <w:basedOn w:val="Titre1"/>
    <w:next w:val="Normal"/>
    <w:uiPriority w:val="39"/>
    <w:unhideWhenUsed/>
    <w:qFormat/>
    <w:rsid w:val="006424E5"/>
    <w:pPr>
      <w:keepLines/>
      <w:spacing w:before="480" w:line="276" w:lineRule="auto"/>
      <w:outlineLvl w:val="9"/>
    </w:pPr>
    <w:rPr>
      <w:rFonts w:asciiTheme="majorHAnsi" w:eastAsiaTheme="majorEastAsia" w:hAnsiTheme="majorHAnsi" w:cstheme="majorBidi"/>
      <w:bCs w:val="0"/>
      <w:color w:val="365F91" w:themeColor="accent1" w:themeShade="BF"/>
      <w:sz w:val="28"/>
      <w:szCs w:val="28"/>
    </w:rPr>
  </w:style>
  <w:style w:type="paragraph" w:styleId="TM1">
    <w:name w:val="toc 1"/>
    <w:basedOn w:val="Normal"/>
    <w:next w:val="Normal"/>
    <w:autoRedefine/>
    <w:uiPriority w:val="39"/>
    <w:unhideWhenUsed/>
    <w:rsid w:val="0064042F"/>
    <w:pPr>
      <w:tabs>
        <w:tab w:val="left" w:pos="1320"/>
        <w:tab w:val="right" w:leader="dot" w:pos="9062"/>
      </w:tabs>
      <w:spacing w:before="120" w:after="0"/>
      <w:jc w:val="both"/>
    </w:pPr>
    <w:rPr>
      <w:b/>
    </w:rPr>
  </w:style>
  <w:style w:type="paragraph" w:styleId="TM2">
    <w:name w:val="toc 2"/>
    <w:basedOn w:val="Normal"/>
    <w:next w:val="Normal"/>
    <w:autoRedefine/>
    <w:uiPriority w:val="39"/>
    <w:unhideWhenUsed/>
    <w:rsid w:val="006424E5"/>
    <w:pPr>
      <w:spacing w:after="0"/>
      <w:ind w:left="220"/>
    </w:pPr>
    <w:rPr>
      <w:i/>
    </w:rPr>
  </w:style>
  <w:style w:type="paragraph" w:styleId="TM3">
    <w:name w:val="toc 3"/>
    <w:basedOn w:val="Normal"/>
    <w:next w:val="Normal"/>
    <w:autoRedefine/>
    <w:uiPriority w:val="39"/>
    <w:unhideWhenUsed/>
    <w:rsid w:val="006424E5"/>
    <w:pPr>
      <w:spacing w:after="0"/>
      <w:ind w:left="440"/>
    </w:pPr>
  </w:style>
  <w:style w:type="paragraph" w:styleId="TM4">
    <w:name w:val="toc 4"/>
    <w:basedOn w:val="Normal"/>
    <w:next w:val="Normal"/>
    <w:autoRedefine/>
    <w:uiPriority w:val="39"/>
    <w:unhideWhenUsed/>
    <w:rsid w:val="006424E5"/>
    <w:pPr>
      <w:spacing w:after="0"/>
      <w:ind w:left="660"/>
    </w:pPr>
    <w:rPr>
      <w:sz w:val="20"/>
      <w:szCs w:val="20"/>
    </w:rPr>
  </w:style>
  <w:style w:type="paragraph" w:styleId="TM5">
    <w:name w:val="toc 5"/>
    <w:basedOn w:val="Normal"/>
    <w:next w:val="Normal"/>
    <w:autoRedefine/>
    <w:uiPriority w:val="39"/>
    <w:unhideWhenUsed/>
    <w:rsid w:val="006424E5"/>
    <w:pPr>
      <w:spacing w:after="0"/>
      <w:ind w:left="880"/>
    </w:pPr>
    <w:rPr>
      <w:sz w:val="20"/>
      <w:szCs w:val="20"/>
    </w:rPr>
  </w:style>
  <w:style w:type="paragraph" w:styleId="TM6">
    <w:name w:val="toc 6"/>
    <w:basedOn w:val="Normal"/>
    <w:next w:val="Normal"/>
    <w:autoRedefine/>
    <w:uiPriority w:val="39"/>
    <w:unhideWhenUsed/>
    <w:rsid w:val="006424E5"/>
    <w:pPr>
      <w:spacing w:after="0"/>
      <w:ind w:left="1100"/>
    </w:pPr>
    <w:rPr>
      <w:sz w:val="20"/>
      <w:szCs w:val="20"/>
    </w:rPr>
  </w:style>
  <w:style w:type="paragraph" w:styleId="TM7">
    <w:name w:val="toc 7"/>
    <w:basedOn w:val="Normal"/>
    <w:next w:val="Normal"/>
    <w:autoRedefine/>
    <w:uiPriority w:val="39"/>
    <w:unhideWhenUsed/>
    <w:rsid w:val="006424E5"/>
    <w:pPr>
      <w:spacing w:after="0"/>
      <w:ind w:left="1320"/>
    </w:pPr>
    <w:rPr>
      <w:sz w:val="20"/>
      <w:szCs w:val="20"/>
    </w:rPr>
  </w:style>
  <w:style w:type="paragraph" w:styleId="TM8">
    <w:name w:val="toc 8"/>
    <w:basedOn w:val="Normal"/>
    <w:next w:val="Normal"/>
    <w:autoRedefine/>
    <w:uiPriority w:val="39"/>
    <w:unhideWhenUsed/>
    <w:rsid w:val="006424E5"/>
    <w:pPr>
      <w:spacing w:after="0"/>
      <w:ind w:left="1540"/>
    </w:pPr>
    <w:rPr>
      <w:sz w:val="20"/>
      <w:szCs w:val="20"/>
    </w:rPr>
  </w:style>
  <w:style w:type="paragraph" w:styleId="TM9">
    <w:name w:val="toc 9"/>
    <w:basedOn w:val="Normal"/>
    <w:next w:val="Normal"/>
    <w:autoRedefine/>
    <w:uiPriority w:val="39"/>
    <w:unhideWhenUsed/>
    <w:rsid w:val="006424E5"/>
    <w:pPr>
      <w:spacing w:after="0"/>
      <w:ind w:left="1760"/>
    </w:pPr>
    <w:rPr>
      <w:sz w:val="20"/>
      <w:szCs w:val="20"/>
    </w:rPr>
  </w:style>
  <w:style w:type="paragraph" w:customStyle="1" w:styleId="Texte1">
    <w:name w:val="Texte1"/>
    <w:basedOn w:val="Normal"/>
    <w:rsid w:val="00686FC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jc w:val="both"/>
    </w:pPr>
    <w:rPr>
      <w:rFonts w:ascii="Times New Roman" w:eastAsia="Times New Roman" w:hAnsi="Times New Roman" w:cs="Arial"/>
      <w:noProof/>
      <w:color w:val="000000"/>
      <w:sz w:val="20"/>
      <w:szCs w:val="20"/>
      <w:shd w:val="clear" w:color="auto" w:fill="FFFFFF"/>
      <w:lang w:val="en-US"/>
    </w:rPr>
  </w:style>
  <w:style w:type="paragraph" w:styleId="Corpsdetexte">
    <w:name w:val="Body Text"/>
    <w:basedOn w:val="Normal"/>
    <w:link w:val="CorpsdetexteCar"/>
    <w:rsid w:val="00A738CB"/>
    <w:pPr>
      <w:spacing w:after="120" w:line="240" w:lineRule="auto"/>
    </w:pPr>
    <w:rPr>
      <w:rFonts w:ascii="Times New Roman" w:eastAsia="Times New Roman" w:hAnsi="Times New Roman" w:cs="Times New Roman"/>
      <w:color w:val="000000"/>
      <w:sz w:val="24"/>
      <w:szCs w:val="24"/>
      <w:lang w:eastAsia="fr-FR"/>
    </w:rPr>
  </w:style>
  <w:style w:type="character" w:customStyle="1" w:styleId="CorpsdetexteCar">
    <w:name w:val="Corps de texte Car"/>
    <w:basedOn w:val="Policepardfaut"/>
    <w:link w:val="Corpsdetexte"/>
    <w:rsid w:val="00A738CB"/>
    <w:rPr>
      <w:rFonts w:ascii="Times New Roman" w:eastAsia="Times New Roman" w:hAnsi="Times New Roman" w:cs="Times New Roman"/>
      <w:color w:val="000000"/>
      <w:sz w:val="24"/>
      <w:szCs w:val="24"/>
      <w:lang w:eastAsia="fr-FR"/>
    </w:rPr>
  </w:style>
  <w:style w:type="paragraph" w:styleId="Lgende">
    <w:name w:val="caption"/>
    <w:basedOn w:val="Normal"/>
    <w:next w:val="Normal"/>
    <w:qFormat/>
    <w:rsid w:val="00560487"/>
    <w:pPr>
      <w:spacing w:before="60" w:after="60" w:line="240" w:lineRule="auto"/>
    </w:pPr>
    <w:rPr>
      <w:rFonts w:ascii="Times New Roman" w:eastAsia="Times New Roman" w:hAnsi="Times New Roman" w:cs="Times New Roman"/>
      <w:i/>
      <w:iCs/>
      <w:sz w:val="16"/>
      <w:szCs w:val="16"/>
      <w:lang w:eastAsia="zh-CN"/>
    </w:rPr>
  </w:style>
  <w:style w:type="paragraph" w:customStyle="1" w:styleId="Style2">
    <w:name w:val="Style2"/>
    <w:basedOn w:val="Titre1"/>
    <w:qFormat/>
    <w:rsid w:val="0070609A"/>
    <w:pPr>
      <w:shd w:val="clear" w:color="auto" w:fill="CCCCCC"/>
      <w:contextualSpacing/>
    </w:pPr>
    <w:rPr>
      <w:rFonts w:cs="Arial"/>
      <w:smallCaps w:val="0"/>
      <w:sz w:val="26"/>
      <w:szCs w:val="26"/>
    </w:rPr>
  </w:style>
  <w:style w:type="paragraph" w:customStyle="1" w:styleId="Style4">
    <w:name w:val="Style4"/>
    <w:basedOn w:val="Titre1"/>
    <w:qFormat/>
    <w:rsid w:val="00D9002C"/>
    <w:rPr>
      <w:bCs w:val="0"/>
      <w:smallCaps w:val="0"/>
      <w:sz w:val="28"/>
      <w:szCs w:val="28"/>
    </w:rPr>
  </w:style>
  <w:style w:type="paragraph" w:customStyle="1" w:styleId="Style3">
    <w:name w:val="Style3"/>
    <w:basedOn w:val="Titre1"/>
    <w:link w:val="Style3Car"/>
    <w:qFormat/>
    <w:rsid w:val="00D9002C"/>
    <w:pPr>
      <w:contextualSpacing/>
    </w:pPr>
    <w:rPr>
      <w:sz w:val="22"/>
      <w:szCs w:val="22"/>
    </w:rPr>
  </w:style>
  <w:style w:type="character" w:customStyle="1" w:styleId="Style3Car">
    <w:name w:val="Style3 Car"/>
    <w:basedOn w:val="Titre1Car"/>
    <w:link w:val="Style3"/>
    <w:rsid w:val="00D9002C"/>
    <w:rPr>
      <w:rFonts w:eastAsia="Times New Roman" w:cs="Times New Roman"/>
      <w:b/>
      <w:bCs/>
      <w:smallCaps/>
      <w:sz w:val="30"/>
      <w:szCs w:val="30"/>
      <w:shd w:val="clear" w:color="auto" w:fill="CCCCFF"/>
      <w:lang w:eastAsia="fr-FR"/>
    </w:rPr>
  </w:style>
  <w:style w:type="paragraph" w:customStyle="1" w:styleId="Style5">
    <w:name w:val="Style5"/>
    <w:basedOn w:val="Style3"/>
    <w:autoRedefine/>
    <w:qFormat/>
    <w:rsid w:val="00B5510F"/>
    <w:pPr>
      <w:numPr>
        <w:numId w:val="1"/>
      </w:numPr>
    </w:pPr>
    <w:rPr>
      <w:bCs w:val="0"/>
      <w:smallCaps w:val="0"/>
      <w:sz w:val="28"/>
      <w:szCs w:val="28"/>
    </w:rPr>
  </w:style>
  <w:style w:type="paragraph" w:customStyle="1" w:styleId="Style6">
    <w:name w:val="Style6"/>
    <w:basedOn w:val="Titre1"/>
    <w:autoRedefine/>
    <w:qFormat/>
    <w:rsid w:val="00D9002C"/>
    <w:pPr>
      <w:shd w:val="clear" w:color="auto" w:fill="F3F3F3"/>
    </w:pPr>
    <w:rPr>
      <w:bCs w:val="0"/>
      <w:smallCaps w:val="0"/>
      <w:sz w:val="28"/>
      <w:szCs w:val="28"/>
    </w:rPr>
  </w:style>
  <w:style w:type="character" w:styleId="Lienhypertextesuivivisit">
    <w:name w:val="FollowedHyperlink"/>
    <w:basedOn w:val="Policepardfaut"/>
    <w:uiPriority w:val="99"/>
    <w:semiHidden/>
    <w:unhideWhenUsed/>
    <w:rsid w:val="00B5510F"/>
    <w:rPr>
      <w:color w:val="800080" w:themeColor="followedHyperlink"/>
      <w:u w:val="single"/>
    </w:rPr>
  </w:style>
  <w:style w:type="paragraph" w:customStyle="1" w:styleId="Style7">
    <w:name w:val="Style7"/>
    <w:basedOn w:val="Titre2"/>
    <w:qFormat/>
    <w:rsid w:val="00C37F0C"/>
    <w:pPr>
      <w:numPr>
        <w:ilvl w:val="0"/>
        <w:numId w:val="2"/>
      </w:numPr>
      <w:spacing w:before="0" w:after="0"/>
      <w:contextualSpacing/>
      <w:jc w:val="both"/>
    </w:pPr>
    <w:rPr>
      <w:szCs w:val="22"/>
    </w:rPr>
  </w:style>
  <w:style w:type="paragraph" w:customStyle="1" w:styleId="Style8">
    <w:name w:val="Style8"/>
    <w:basedOn w:val="Titre2"/>
    <w:qFormat/>
    <w:rsid w:val="00C37F0C"/>
    <w:pPr>
      <w:numPr>
        <w:ilvl w:val="0"/>
        <w:numId w:val="3"/>
      </w:numPr>
      <w:spacing w:before="0" w:after="0"/>
      <w:contextualSpacing/>
      <w:jc w:val="both"/>
    </w:pPr>
    <w:rPr>
      <w:sz w:val="22"/>
      <w:szCs w:val="22"/>
    </w:rPr>
  </w:style>
  <w:style w:type="paragraph" w:customStyle="1" w:styleId="Style9">
    <w:name w:val="Style9"/>
    <w:basedOn w:val="Titre2"/>
    <w:autoRedefine/>
    <w:qFormat/>
    <w:rsid w:val="00C37F0C"/>
  </w:style>
  <w:style w:type="paragraph" w:customStyle="1" w:styleId="Style10">
    <w:name w:val="Style10"/>
    <w:basedOn w:val="Titre2"/>
    <w:qFormat/>
    <w:rsid w:val="00A740D9"/>
  </w:style>
  <w:style w:type="character" w:customStyle="1" w:styleId="Titre4Car">
    <w:name w:val="Titre 4 Car"/>
    <w:basedOn w:val="Policepardfaut"/>
    <w:link w:val="Titre4"/>
    <w:uiPriority w:val="9"/>
    <w:rsid w:val="00B716E2"/>
    <w:rPr>
      <w:rFonts w:asciiTheme="majorHAnsi" w:eastAsiaTheme="majorEastAsia" w:hAnsiTheme="majorHAnsi" w:cstheme="majorBidi"/>
      <w:b/>
      <w:bCs/>
      <w:i/>
      <w:iCs/>
      <w:color w:val="4F81BD" w:themeColor="accent1"/>
    </w:rPr>
  </w:style>
  <w:style w:type="character" w:customStyle="1" w:styleId="Titre6Car">
    <w:name w:val="Titre 6 Car"/>
    <w:basedOn w:val="Policepardfaut"/>
    <w:link w:val="Titre6"/>
    <w:uiPriority w:val="9"/>
    <w:semiHidden/>
    <w:rsid w:val="00B716E2"/>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B716E2"/>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B716E2"/>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B716E2"/>
    <w:rPr>
      <w:rFonts w:asciiTheme="majorHAnsi" w:eastAsiaTheme="majorEastAsia" w:hAnsiTheme="majorHAnsi" w:cstheme="majorBidi"/>
      <w:i/>
      <w:iCs/>
      <w:color w:val="404040" w:themeColor="text1" w:themeTint="BF"/>
      <w:sz w:val="20"/>
      <w:szCs w:val="20"/>
    </w:rPr>
  </w:style>
  <w:style w:type="paragraph" w:customStyle="1" w:styleId="Style11">
    <w:name w:val="Style11"/>
    <w:basedOn w:val="Titre2"/>
    <w:qFormat/>
    <w:rsid w:val="00A740D9"/>
    <w:pPr>
      <w:numPr>
        <w:numId w:val="5"/>
      </w:numPr>
    </w:pPr>
  </w:style>
  <w:style w:type="numbering" w:customStyle="1" w:styleId="Style12">
    <w:name w:val="Style12"/>
    <w:uiPriority w:val="99"/>
    <w:rsid w:val="00A740D9"/>
    <w:pPr>
      <w:numPr>
        <w:numId w:val="4"/>
      </w:numPr>
    </w:pPr>
  </w:style>
  <w:style w:type="paragraph" w:customStyle="1" w:styleId="Style13">
    <w:name w:val="Style13"/>
    <w:basedOn w:val="Titre2"/>
    <w:qFormat/>
    <w:rsid w:val="00706EBB"/>
    <w:pPr>
      <w:tabs>
        <w:tab w:val="num" w:pos="720"/>
      </w:tabs>
      <w:ind w:left="720" w:hanging="720"/>
    </w:pPr>
    <w:rPr>
      <w:b w:val="0"/>
      <w:bCs w:val="0"/>
    </w:rPr>
  </w:style>
  <w:style w:type="paragraph" w:customStyle="1" w:styleId="RedTxt">
    <w:name w:val="RedTxt"/>
    <w:basedOn w:val="Normal"/>
    <w:link w:val="RedTxtCar"/>
    <w:uiPriority w:val="99"/>
    <w:rsid w:val="00C5708E"/>
    <w:pPr>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link w:val="RedTxt"/>
    <w:uiPriority w:val="99"/>
    <w:locked/>
    <w:rsid w:val="00C5708E"/>
    <w:rPr>
      <w:rFonts w:ascii="Arial" w:eastAsia="Times New Roman" w:hAnsi="Arial" w:cs="Arial"/>
      <w:sz w:val="18"/>
      <w:szCs w:val="18"/>
      <w:lang w:eastAsia="fr-FR"/>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link w:val="Paragraphedeliste"/>
    <w:qFormat/>
    <w:rsid w:val="0053489E"/>
  </w:style>
  <w:style w:type="paragraph" w:customStyle="1" w:styleId="default0">
    <w:name w:val="default"/>
    <w:basedOn w:val="Normal"/>
    <w:rsid w:val="00C9628D"/>
    <w:pPr>
      <w:spacing w:before="100" w:beforeAutospacing="1" w:after="100" w:afterAutospacing="1" w:line="240" w:lineRule="auto"/>
    </w:pPr>
    <w:rPr>
      <w:rFonts w:ascii="Times New Roman" w:hAnsi="Times New Roman" w:cs="Times New Roman"/>
      <w:sz w:val="24"/>
      <w:szCs w:val="24"/>
      <w:lang w:eastAsia="fr-FR"/>
    </w:rPr>
  </w:style>
  <w:style w:type="paragraph" w:customStyle="1" w:styleId="CMP8">
    <w:name w:val="CMP8"/>
    <w:basedOn w:val="Normal"/>
    <w:qFormat/>
    <w:rsid w:val="0089500B"/>
    <w:pPr>
      <w:keepNext/>
      <w:widowControl w:val="0"/>
      <w:numPr>
        <w:numId w:val="7"/>
      </w:numPr>
      <w:tabs>
        <w:tab w:val="left" w:pos="1134"/>
        <w:tab w:val="left" w:pos="1418"/>
      </w:tabs>
      <w:autoSpaceDE w:val="0"/>
      <w:autoSpaceDN w:val="0"/>
      <w:adjustRightInd w:val="0"/>
      <w:spacing w:before="120" w:after="120" w:line="240" w:lineRule="auto"/>
      <w:jc w:val="both"/>
    </w:pPr>
    <w:rPr>
      <w:rFonts w:ascii="Times New Roman" w:eastAsia="Times New Roman" w:hAnsi="Times New Roman" w:cs="Times New Roman"/>
      <w:b/>
      <w:bCs/>
      <w:sz w:val="23"/>
      <w:szCs w:val="23"/>
      <w:lang w:eastAsia="fr-FR"/>
    </w:rPr>
  </w:style>
  <w:style w:type="paragraph" w:customStyle="1" w:styleId="RedPara">
    <w:name w:val="RedPara"/>
    <w:basedOn w:val="Normal"/>
    <w:link w:val="RedParaCar"/>
    <w:uiPriority w:val="99"/>
    <w:rsid w:val="008223C0"/>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uiPriority w:val="99"/>
    <w:rsid w:val="008223C0"/>
    <w:pPr>
      <w:keepNext/>
      <w:widowControl w:val="0"/>
      <w:autoSpaceDE w:val="0"/>
      <w:autoSpaceDN w:val="0"/>
      <w:adjustRightInd w:val="0"/>
      <w:spacing w:before="60" w:after="60" w:line="240" w:lineRule="auto"/>
    </w:pPr>
    <w:rPr>
      <w:rFonts w:ascii="Arial" w:eastAsia="Times New Roman" w:hAnsi="Arial" w:cs="Arial"/>
      <w:b/>
      <w:bCs/>
      <w:lang w:eastAsia="fr-FR"/>
    </w:rPr>
  </w:style>
  <w:style w:type="character" w:customStyle="1" w:styleId="RedParaCar">
    <w:name w:val="RedPara Car"/>
    <w:link w:val="RedPara"/>
    <w:uiPriority w:val="99"/>
    <w:rsid w:val="008223C0"/>
    <w:rPr>
      <w:rFonts w:ascii="Arial" w:eastAsia="Times New Roman" w:hAnsi="Arial" w:cs="Arial"/>
      <w:b/>
      <w:bCs/>
      <w:lang w:eastAsia="fr-FR"/>
    </w:rPr>
  </w:style>
  <w:style w:type="paragraph" w:customStyle="1" w:styleId="fcase2metab">
    <w:name w:val="f_case_2èmetab"/>
    <w:basedOn w:val="Normal"/>
    <w:rsid w:val="00076016"/>
    <w:pPr>
      <w:tabs>
        <w:tab w:val="left" w:pos="426"/>
        <w:tab w:val="left" w:pos="851"/>
      </w:tabs>
      <w:spacing w:after="0" w:line="240" w:lineRule="auto"/>
      <w:ind w:left="1134" w:hanging="1134"/>
      <w:jc w:val="both"/>
    </w:pPr>
    <w:rPr>
      <w:rFonts w:ascii="Univers" w:eastAsia="Times New Roman" w:hAnsi="Univers" w:cs="Times New Roman"/>
      <w:sz w:val="20"/>
      <w:szCs w:val="20"/>
      <w:lang w:eastAsia="fr-FR"/>
    </w:rPr>
  </w:style>
  <w:style w:type="paragraph" w:customStyle="1" w:styleId="Style14">
    <w:name w:val="Style14"/>
    <w:basedOn w:val="Normal"/>
    <w:link w:val="Style14Car"/>
    <w:qFormat/>
    <w:rsid w:val="00DC4A59"/>
    <w:pPr>
      <w:framePr w:wrap="around" w:hAnchor="text" w:yAlign="top"/>
      <w:spacing w:line="360" w:lineRule="auto"/>
      <w:contextualSpacing/>
      <w:jc w:val="center"/>
    </w:pPr>
    <w:rPr>
      <w:b/>
      <w:smallCaps/>
      <w:sz w:val="30"/>
      <w:szCs w:val="30"/>
      <w:u w:val="single"/>
    </w:rPr>
  </w:style>
  <w:style w:type="character" w:customStyle="1" w:styleId="Style14Car">
    <w:name w:val="Style14 Car"/>
    <w:basedOn w:val="Policepardfaut"/>
    <w:link w:val="Style14"/>
    <w:rsid w:val="00DC4A59"/>
    <w:rPr>
      <w:b/>
      <w:smallCaps/>
      <w:sz w:val="30"/>
      <w:szCs w:val="30"/>
      <w:u w:val="single"/>
    </w:rPr>
  </w:style>
  <w:style w:type="table" w:customStyle="1" w:styleId="Grilledutableau1">
    <w:name w:val="Grille du tableau1"/>
    <w:basedOn w:val="TableauNormal"/>
    <w:next w:val="Grilledutableau"/>
    <w:uiPriority w:val="59"/>
    <w:rsid w:val="00085A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
    <w:name w:val="Puce 1"/>
    <w:basedOn w:val="Normal"/>
    <w:rsid w:val="007E6ABE"/>
    <w:pPr>
      <w:tabs>
        <w:tab w:val="num" w:pos="851"/>
      </w:tabs>
      <w:spacing w:after="120" w:line="240" w:lineRule="auto"/>
      <w:ind w:left="851" w:hanging="284"/>
      <w:jc w:val="both"/>
    </w:pPr>
    <w:rPr>
      <w:rFonts w:ascii="Tahoma" w:eastAsia="Times New Roman" w:hAnsi="Tahoma" w:cs="Tahoma"/>
      <w:sz w:val="20"/>
      <w:szCs w:val="20"/>
      <w:lang w:eastAsia="fr-FR"/>
    </w:rPr>
  </w:style>
  <w:style w:type="paragraph" w:styleId="Rvision">
    <w:name w:val="Revision"/>
    <w:hidden/>
    <w:uiPriority w:val="99"/>
    <w:semiHidden/>
    <w:rsid w:val="003E43F7"/>
    <w:pPr>
      <w:spacing w:after="0" w:line="240" w:lineRule="auto"/>
    </w:pPr>
  </w:style>
  <w:style w:type="paragraph" w:customStyle="1" w:styleId="05ARTICLENiv1-Texte">
    <w:name w:val="05_ARTICLE_Niv1 - Texte"/>
    <w:link w:val="05ARTICLENiv1-TexteCar"/>
    <w:qFormat/>
    <w:rsid w:val="00454554"/>
    <w:pPr>
      <w:spacing w:after="240" w:line="240" w:lineRule="auto"/>
      <w:jc w:val="both"/>
    </w:pPr>
    <w:rPr>
      <w:rFonts w:ascii="Arial" w:eastAsia="Times New Roman" w:hAnsi="Arial" w:cs="Times New Roman"/>
      <w:color w:val="00000A"/>
      <w:spacing w:val="-6"/>
      <w:sz w:val="20"/>
      <w:szCs w:val="20"/>
      <w:lang w:eastAsia="fr-FR"/>
    </w:rPr>
  </w:style>
  <w:style w:type="character" w:customStyle="1" w:styleId="05ARTICLENiv1-N">
    <w:name w:val="05_ARTICLE_Niv1 - N°"/>
    <w:qFormat/>
    <w:rsid w:val="00454554"/>
    <w:rPr>
      <w:rFonts w:ascii="Arial" w:hAnsi="Arial" w:cs="Arial" w:hint="default"/>
      <w:b/>
      <w:bCs w:val="0"/>
      <w:color w:val="BF3F00"/>
      <w:spacing w:val="-10"/>
      <w:sz w:val="20"/>
    </w:rPr>
  </w:style>
  <w:style w:type="paragraph" w:customStyle="1" w:styleId="TxtCourant">
    <w:name w:val="TxtCourant"/>
    <w:rsid w:val="0097379E"/>
    <w:pPr>
      <w:widowControl w:val="0"/>
      <w:spacing w:before="168" w:after="0" w:line="220" w:lineRule="exact"/>
      <w:jc w:val="both"/>
    </w:pPr>
    <w:rPr>
      <w:rFonts w:ascii="Times" w:eastAsia="Times New Roman" w:hAnsi="Times" w:cs="Times New Roman"/>
      <w:spacing w:val="-2"/>
      <w:sz w:val="20"/>
      <w:szCs w:val="20"/>
      <w:lang w:eastAsia="fr-FR"/>
    </w:rPr>
  </w:style>
  <w:style w:type="paragraph" w:customStyle="1" w:styleId="TABNIVEAU1">
    <w:name w:val="TAB NIVEAU 1"/>
    <w:basedOn w:val="Normal"/>
    <w:rsid w:val="0097379E"/>
    <w:pPr>
      <w:spacing w:after="0" w:line="240" w:lineRule="auto"/>
      <w:jc w:val="both"/>
    </w:pPr>
    <w:rPr>
      <w:rFonts w:ascii="Verdana" w:eastAsia="Times New Roman" w:hAnsi="Verdana" w:cs="Times New Roman"/>
      <w:spacing w:val="-6"/>
      <w:sz w:val="18"/>
      <w:szCs w:val="20"/>
      <w:lang w:eastAsia="fr-FR"/>
    </w:rPr>
  </w:style>
  <w:style w:type="character" w:customStyle="1" w:styleId="05ARTICLENiv1-SsTitreCar2">
    <w:name w:val="05_ARTICLE_Niv1 - SsTitre Car2"/>
    <w:link w:val="05ARTICLENiv1-SsTitre"/>
    <w:rsid w:val="0097379E"/>
    <w:rPr>
      <w:rFonts w:ascii="Arial" w:hAnsi="Arial"/>
      <w:b/>
      <w:noProof/>
      <w:color w:val="BF3F00"/>
      <w:spacing w:val="-10"/>
    </w:rPr>
  </w:style>
  <w:style w:type="paragraph" w:customStyle="1" w:styleId="05ARTICLENiv1-SsTitre">
    <w:name w:val="05_ARTICLE_Niv1 - SsTitre"/>
    <w:next w:val="05ARTICLENiv1-Texte"/>
    <w:link w:val="05ARTICLENiv1-SsTitreCar2"/>
    <w:qFormat/>
    <w:rsid w:val="0097379E"/>
    <w:pPr>
      <w:spacing w:before="120" w:after="120" w:line="240" w:lineRule="auto"/>
      <w:jc w:val="both"/>
    </w:pPr>
    <w:rPr>
      <w:rFonts w:ascii="Arial" w:hAnsi="Arial"/>
      <w:b/>
      <w:noProof/>
      <w:color w:val="BF3F00"/>
      <w:spacing w:val="-10"/>
    </w:rPr>
  </w:style>
  <w:style w:type="character" w:styleId="Textedelespacerserv">
    <w:name w:val="Placeholder Text"/>
    <w:basedOn w:val="Policepardfaut"/>
    <w:uiPriority w:val="99"/>
    <w:semiHidden/>
    <w:rsid w:val="009C2FF2"/>
    <w:rPr>
      <w:color w:val="666666"/>
    </w:rPr>
  </w:style>
  <w:style w:type="character" w:styleId="Mentionnonrsolue">
    <w:name w:val="Unresolved Mention"/>
    <w:basedOn w:val="Policepardfaut"/>
    <w:uiPriority w:val="99"/>
    <w:semiHidden/>
    <w:unhideWhenUsed/>
    <w:rsid w:val="00787CEF"/>
    <w:rPr>
      <w:color w:val="605E5C"/>
      <w:shd w:val="clear" w:color="auto" w:fill="E1DFDD"/>
    </w:rPr>
  </w:style>
  <w:style w:type="paragraph" w:customStyle="1" w:styleId="05ARTICLENiv1-TableauPuce2">
    <w:name w:val="05_ARTICLE_Niv1 - Tableau Puce 2"/>
    <w:basedOn w:val="Normal"/>
    <w:qFormat/>
    <w:rsid w:val="004A2C7E"/>
    <w:pPr>
      <w:numPr>
        <w:ilvl w:val="1"/>
        <w:numId w:val="19"/>
      </w:numPr>
      <w:tabs>
        <w:tab w:val="left" w:leader="dot" w:pos="9356"/>
      </w:tabs>
      <w:spacing w:after="120" w:line="240" w:lineRule="auto"/>
      <w:ind w:left="794" w:hanging="227"/>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4A2C7E"/>
    <w:rPr>
      <w:rFonts w:ascii="Arial" w:eastAsia="Times New Roman" w:hAnsi="Arial" w:cs="Times New Roman"/>
      <w:color w:val="00000A"/>
      <w:spacing w:val="-6"/>
      <w:sz w:val="20"/>
      <w:szCs w:val="20"/>
      <w:lang w:eastAsia="fr-FR"/>
    </w:rPr>
  </w:style>
  <w:style w:type="paragraph" w:customStyle="1" w:styleId="03NOTICE-Texteencadrblanc">
    <w:name w:val="03_NOTICE - Texte encadré blanc"/>
    <w:basedOn w:val="Normal"/>
    <w:link w:val="03NOTICE-TexteencadrblancCar"/>
    <w:qFormat/>
    <w:rsid w:val="004A2C7E"/>
    <w:pPr>
      <w:keepNext/>
      <w:pBdr>
        <w:top w:val="single" w:sz="4" w:space="1" w:color="auto"/>
        <w:left w:val="single" w:sz="4" w:space="4" w:color="auto"/>
        <w:bottom w:val="single" w:sz="4" w:space="1" w:color="auto"/>
        <w:right w:val="single" w:sz="4" w:space="4" w:color="auto"/>
      </w:pBdr>
      <w:shd w:val="clear" w:color="auto" w:fill="FFFFFF" w:themeFill="background1"/>
      <w:spacing w:before="120" w:after="0" w:line="240" w:lineRule="auto"/>
      <w:ind w:left="113" w:right="113"/>
    </w:pPr>
    <w:rPr>
      <w:rFonts w:ascii="Arial" w:hAnsi="Arial" w:cs="Arial"/>
      <w:sz w:val="18"/>
    </w:rPr>
  </w:style>
  <w:style w:type="character" w:customStyle="1" w:styleId="03NOTICE-TexteencadrblancCar">
    <w:name w:val="03_NOTICE - Texte encadré blanc Car"/>
    <w:basedOn w:val="Policepardfaut"/>
    <w:link w:val="03NOTICE-Texteencadrblanc"/>
    <w:rsid w:val="004A2C7E"/>
    <w:rPr>
      <w:rFonts w:ascii="Arial" w:hAnsi="Arial" w:cs="Arial"/>
      <w:sz w:val="18"/>
      <w:shd w:val="clear" w:color="auto" w:fill="FFFFFF" w:themeFill="background1"/>
    </w:rPr>
  </w:style>
  <w:style w:type="paragraph" w:customStyle="1" w:styleId="Style05ARTICLENiv1-TexteAprs3pt">
    <w:name w:val="Style 05_ARTICLE_Niv1 - Texte + Après : 3 pt"/>
    <w:rsid w:val="004A2C7E"/>
    <w:pPr>
      <w:spacing w:after="60" w:line="240" w:lineRule="auto"/>
      <w:jc w:val="both"/>
    </w:pPr>
    <w:rPr>
      <w:rFonts w:ascii="Verdana" w:eastAsia="Times New Roman" w:hAnsi="Verdana" w:cs="Times New Roman"/>
      <w:noProof/>
      <w:spacing w:val="-6"/>
      <w:sz w:val="18"/>
      <w:szCs w:val="20"/>
      <w:lang w:eastAsia="fr-FR"/>
    </w:rPr>
  </w:style>
  <w:style w:type="paragraph" w:customStyle="1" w:styleId="04ARTICLE-Titre">
    <w:name w:val="04_ARTICLE - Titre"/>
    <w:next w:val="Normal"/>
    <w:link w:val="04ARTICLE-TitreCar"/>
    <w:qFormat/>
    <w:rsid w:val="004A2C7E"/>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paragraph" w:customStyle="1" w:styleId="05ARTICLENiv1-TableauPuce1">
    <w:name w:val="05_ARTICLE_Niv1 - Tableau Puce 1"/>
    <w:basedOn w:val="Normal"/>
    <w:link w:val="05ARTICLENiv1-TableauPuce1Car"/>
    <w:qFormat/>
    <w:rsid w:val="004A2C7E"/>
    <w:pPr>
      <w:numPr>
        <w:numId w:val="20"/>
      </w:numPr>
      <w:tabs>
        <w:tab w:val="left" w:leader="dot" w:pos="9356"/>
      </w:tabs>
      <w:spacing w:after="120" w:line="240" w:lineRule="auto"/>
      <w:ind w:left="454" w:hanging="227"/>
      <w:jc w:val="both"/>
    </w:pPr>
    <w:rPr>
      <w:rFonts w:ascii="Arial" w:eastAsia="Times New Roman" w:hAnsi="Arial" w:cs="Times New Roman"/>
      <w:noProof/>
      <w:sz w:val="20"/>
      <w:szCs w:val="20"/>
      <w:lang w:eastAsia="fr-FR"/>
    </w:rPr>
  </w:style>
  <w:style w:type="character" w:customStyle="1" w:styleId="04ARTICLE-TitreCar">
    <w:name w:val="04_ARTICLE - Titre Car"/>
    <w:link w:val="04ARTICLE-Titre"/>
    <w:rsid w:val="004A2C7E"/>
    <w:rPr>
      <w:rFonts w:ascii="Arial Black" w:eastAsia="Times New Roman" w:hAnsi="Arial Black" w:cs="Times New Roman"/>
      <w:caps/>
      <w:noProof/>
      <w:color w:val="FFFFFF"/>
      <w:sz w:val="20"/>
      <w:szCs w:val="20"/>
      <w:shd w:val="clear" w:color="auto" w:fill="808080"/>
      <w:lang w:eastAsia="fr-FR"/>
    </w:rPr>
  </w:style>
  <w:style w:type="character" w:customStyle="1" w:styleId="05ARTICLENiv1-TableauPuce1Car">
    <w:name w:val="05_ARTICLE_Niv1 - Tableau Puce 1 Car"/>
    <w:basedOn w:val="Policepardfaut"/>
    <w:link w:val="05ARTICLENiv1-TableauPuce1"/>
    <w:rsid w:val="004A2C7E"/>
    <w:rPr>
      <w:rFonts w:ascii="Arial" w:eastAsia="Times New Roman" w:hAnsi="Arial" w:cs="Times New Roman"/>
      <w:noProof/>
      <w:sz w:val="20"/>
      <w:szCs w:val="20"/>
      <w:lang w:eastAsia="fr-FR"/>
    </w:rPr>
  </w:style>
  <w:style w:type="paragraph" w:customStyle="1" w:styleId="05ARTICLENiv1-Textegras">
    <w:name w:val="05_ARTICLE_Niv1 - Texte gras"/>
    <w:basedOn w:val="05ARTICLENiv1-Texte"/>
    <w:link w:val="05ARTICLENiv1-TextegrasCar"/>
    <w:qFormat/>
    <w:rsid w:val="004A2C7E"/>
    <w:pPr>
      <w:tabs>
        <w:tab w:val="left" w:leader="dot" w:pos="9356"/>
      </w:tabs>
      <w:spacing w:after="120"/>
    </w:pPr>
    <w:rPr>
      <w:b/>
      <w:noProof/>
    </w:rPr>
  </w:style>
  <w:style w:type="character" w:customStyle="1" w:styleId="05ARTICLENiv1-TextegrasCar">
    <w:name w:val="05_ARTICLE_Niv1 - Texte gras Car"/>
    <w:basedOn w:val="05ARTICLENiv1-TexteCar"/>
    <w:link w:val="05ARTICLENiv1-Textegras"/>
    <w:rsid w:val="004A2C7E"/>
    <w:rPr>
      <w:rFonts w:ascii="Arial" w:eastAsia="Times New Roman" w:hAnsi="Arial" w:cs="Times New Roman"/>
      <w:b/>
      <w:noProof/>
      <w:color w:val="00000A"/>
      <w:spacing w:val="-6"/>
      <w:sz w:val="20"/>
      <w:szCs w:val="20"/>
      <w:lang w:eastAsia="fr-FR"/>
    </w:rPr>
  </w:style>
  <w:style w:type="paragraph" w:customStyle="1" w:styleId="06ARTICLENiv2-Texte">
    <w:name w:val="06_ARTICLE_Niv2 - Texte"/>
    <w:basedOn w:val="05ARTICLENiv1-Texte"/>
    <w:link w:val="06ARTICLENiv2-TexteCar"/>
    <w:rsid w:val="00F130BC"/>
    <w:pPr>
      <w:ind w:left="284"/>
    </w:pPr>
    <w:rPr>
      <w:color w:val="auto"/>
    </w:rPr>
  </w:style>
  <w:style w:type="character" w:customStyle="1" w:styleId="06ARTICLENiv2-TexteCar">
    <w:name w:val="06_ARTICLE_Niv2 - Texte Car"/>
    <w:link w:val="06ARTICLENiv2-Texte"/>
    <w:rsid w:val="00F130BC"/>
    <w:rPr>
      <w:rFonts w:ascii="Arial" w:eastAsia="Times New Roman" w:hAnsi="Arial" w:cs="Times New Roman"/>
      <w:spacing w:val="-6"/>
      <w:sz w:val="20"/>
      <w:szCs w:val="20"/>
      <w:lang w:eastAsia="fr-FR"/>
    </w:rPr>
  </w:style>
  <w:style w:type="paragraph" w:customStyle="1" w:styleId="Intersem-numration-niv2">
    <w:name w:val="Intersem-énumération-niv2"/>
    <w:basedOn w:val="Normal"/>
    <w:rsid w:val="005F5C92"/>
    <w:pPr>
      <w:numPr>
        <w:numId w:val="23"/>
      </w:numPr>
      <w:spacing w:after="240" w:line="240" w:lineRule="auto"/>
    </w:pPr>
    <w:rPr>
      <w:rFonts w:ascii="Verdana" w:eastAsia="Times New Roman" w:hAnsi="Verdana" w:cs="Times New Roman"/>
      <w:spacing w:val="-6"/>
      <w:sz w:val="18"/>
      <w:szCs w:val="20"/>
      <w:lang w:eastAsia="fr-FR"/>
    </w:rPr>
  </w:style>
  <w:style w:type="character" w:customStyle="1" w:styleId="05ARTICLENiv1-TexteCarCar">
    <w:name w:val="05_ARTICLE_Niv1 - Texte Car Car"/>
    <w:rsid w:val="005F5C92"/>
    <w:rPr>
      <w:rFonts w:ascii="Verdana" w:hAnsi="Verdana"/>
      <w:noProof/>
      <w:spacing w:val="-6"/>
      <w:sz w:val="18"/>
      <w:lang w:val="fr-FR" w:eastAsia="fr-FR" w:bidi="ar-SA"/>
    </w:rPr>
  </w:style>
  <w:style w:type="paragraph" w:customStyle="1" w:styleId="Normal1">
    <w:name w:val="Normal1"/>
    <w:basedOn w:val="Normal"/>
    <w:autoRedefine/>
    <w:rsid w:val="005F5C92"/>
    <w:pPr>
      <w:keepLines/>
      <w:shd w:val="clear" w:color="auto" w:fill="FFFFFF"/>
      <w:spacing w:after="0" w:line="240" w:lineRule="auto"/>
      <w:ind w:left="851"/>
      <w:jc w:val="both"/>
    </w:pPr>
    <w:rPr>
      <w:rFonts w:ascii="Arial" w:eastAsia="Times New Roman" w:hAnsi="Arial" w:cs="Times New Roman"/>
      <w:noProof/>
      <w:sz w:val="20"/>
      <w:szCs w:val="18"/>
      <w:lang w:eastAsia="fr-FR"/>
    </w:rPr>
  </w:style>
  <w:style w:type="paragraph" w:customStyle="1" w:styleId="Normal2">
    <w:name w:val="Normal2"/>
    <w:basedOn w:val="Normal"/>
    <w:rsid w:val="004F184E"/>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szCs w:val="20"/>
      <w:lang w:eastAsia="fr-FR"/>
    </w:rPr>
  </w:style>
  <w:style w:type="character" w:customStyle="1" w:styleId="06ARTICLENiv2-SsTitreCar">
    <w:name w:val="06_ARTICLE_Niv2 - SsTitre Car"/>
    <w:link w:val="06ARTICLENiv2-SsTitre"/>
    <w:locked/>
    <w:rsid w:val="00A637C4"/>
    <w:rPr>
      <w:rFonts w:ascii="Arial" w:hAnsi="Arial" w:cs="Arial"/>
      <w:b/>
      <w:noProof/>
      <w:color w:val="999999"/>
      <w:spacing w:val="-10"/>
    </w:rPr>
  </w:style>
  <w:style w:type="paragraph" w:customStyle="1" w:styleId="06ARTICLENiv2-SsTitre">
    <w:name w:val="06_ARTICLE_Niv2 - SsTitre"/>
    <w:next w:val="06ARTICLENiv2-Texte"/>
    <w:link w:val="06ARTICLENiv2-SsTitreCar"/>
    <w:rsid w:val="00A637C4"/>
    <w:pPr>
      <w:spacing w:before="120" w:after="120" w:line="240" w:lineRule="auto"/>
      <w:ind w:left="284"/>
      <w:jc w:val="both"/>
    </w:pPr>
    <w:rPr>
      <w:rFonts w:ascii="Arial" w:hAnsi="Arial" w:cs="Arial"/>
      <w:b/>
      <w:noProof/>
      <w:color w:val="999999"/>
      <w:spacing w:val="-10"/>
    </w:rPr>
  </w:style>
  <w:style w:type="paragraph" w:customStyle="1" w:styleId="A10tab">
    <w:name w:val="A10 tab"/>
    <w:basedOn w:val="Normal"/>
    <w:rsid w:val="00A637C4"/>
    <w:pPr>
      <w:overflowPunct w:val="0"/>
      <w:autoSpaceDE w:val="0"/>
      <w:autoSpaceDN w:val="0"/>
      <w:adjustRightInd w:val="0"/>
      <w:spacing w:after="0" w:line="240" w:lineRule="atLeast"/>
      <w:ind w:left="700"/>
      <w:textAlignment w:val="baseline"/>
    </w:pPr>
    <w:rPr>
      <w:rFonts w:ascii="Arial" w:eastAsia="Times New Roman" w:hAnsi="Arial" w:cs="Times New Roman"/>
      <w:noProof/>
      <w:sz w:val="20"/>
      <w:szCs w:val="20"/>
      <w:lang w:eastAsia="fr-FR"/>
    </w:rPr>
  </w:style>
  <w:style w:type="character" w:customStyle="1" w:styleId="06ARTICLENiv2-N">
    <w:name w:val="06_ARTICLE_Niv2 - N°"/>
    <w:qFormat/>
    <w:rsid w:val="0055249E"/>
    <w:rPr>
      <w:rFonts w:ascii="Arial" w:hAnsi="Arial"/>
      <w:b/>
      <w:color w:val="999999"/>
      <w:spacing w:val="-10"/>
      <w:sz w:val="22"/>
      <w:u w:val="none"/>
    </w:rPr>
  </w:style>
  <w:style w:type="paragraph" w:customStyle="1" w:styleId="Paragraphedeliste3">
    <w:name w:val="Paragraphe de liste3"/>
    <w:basedOn w:val="Normal"/>
    <w:rsid w:val="00FE6E66"/>
    <w:pPr>
      <w:suppressAutoHyphens/>
      <w:spacing w:before="200"/>
      <w:ind w:left="720"/>
    </w:pPr>
    <w:rPr>
      <w:rFonts w:ascii="Calibri" w:eastAsia="SimSun" w:hAnsi="Calibri" w:cs="Calibri"/>
      <w:sz w:val="20"/>
      <w:szCs w:val="20"/>
      <w:lang w:eastAsia="ar-SA"/>
    </w:rPr>
  </w:style>
  <w:style w:type="character" w:customStyle="1" w:styleId="05ARTICLENiv1-SsTitreCar">
    <w:name w:val="05_ARTICLE_Niv1 - SsTitre Car"/>
    <w:rsid w:val="00E51F54"/>
    <w:rPr>
      <w:rFonts w:ascii="Arial" w:hAnsi="Arial"/>
      <w:b/>
      <w:noProof/>
      <w:color w:val="BF3F00"/>
      <w:spacing w:val="-10"/>
      <w:sz w:val="22"/>
    </w:r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C96534"/>
    <w:rPr>
      <w:rFonts w:eastAsia="Times New Roman" w:cs="Times New Roman"/>
      <w:bCs/>
      <w:color w:val="993300"/>
      <w:szCs w:val="20"/>
      <w:lang w:eastAsia="fr-FR"/>
    </w:rPr>
  </w:style>
  <w:style w:type="character" w:customStyle="1" w:styleId="Style05ARTICLENiv1-SsTitreAutomatiqueToutenmajusculeCar">
    <w:name w:val="Style 05_ARTICLE_Niv1 - SsTitre + Automatique Tout en majuscule Car"/>
    <w:link w:val="Style05ARTICLENiv1-SsTitreAutomatiqueToutenmajuscule"/>
    <w:rsid w:val="00C96534"/>
    <w:rPr>
      <w:rFonts w:ascii="Arial" w:eastAsia="Times New Roman" w:hAnsi="Arial" w:cs="Times New Roman"/>
      <w:b/>
      <w:bCs/>
      <w:noProof/>
      <w:color w:val="993300"/>
      <w:spacing w:val="-10"/>
      <w:szCs w:val="20"/>
      <w:lang w:eastAsia="fr-FR"/>
    </w:rPr>
  </w:style>
  <w:style w:type="paragraph" w:customStyle="1" w:styleId="p1">
    <w:name w:val="p1"/>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2">
    <w:name w:val="p2"/>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1">
    <w:name w:val="s1"/>
    <w:basedOn w:val="Policepardfaut"/>
    <w:rsid w:val="00DB2D45"/>
  </w:style>
  <w:style w:type="paragraph" w:customStyle="1" w:styleId="p5">
    <w:name w:val="p5"/>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967406">
      <w:bodyDiv w:val="1"/>
      <w:marLeft w:val="0"/>
      <w:marRight w:val="0"/>
      <w:marTop w:val="0"/>
      <w:marBottom w:val="0"/>
      <w:divBdr>
        <w:top w:val="none" w:sz="0" w:space="0" w:color="auto"/>
        <w:left w:val="none" w:sz="0" w:space="0" w:color="auto"/>
        <w:bottom w:val="none" w:sz="0" w:space="0" w:color="auto"/>
        <w:right w:val="none" w:sz="0" w:space="0" w:color="auto"/>
      </w:divBdr>
    </w:div>
    <w:div w:id="172453116">
      <w:bodyDiv w:val="1"/>
      <w:marLeft w:val="0"/>
      <w:marRight w:val="0"/>
      <w:marTop w:val="0"/>
      <w:marBottom w:val="0"/>
      <w:divBdr>
        <w:top w:val="none" w:sz="0" w:space="0" w:color="auto"/>
        <w:left w:val="none" w:sz="0" w:space="0" w:color="auto"/>
        <w:bottom w:val="none" w:sz="0" w:space="0" w:color="auto"/>
        <w:right w:val="none" w:sz="0" w:space="0" w:color="auto"/>
      </w:divBdr>
    </w:div>
    <w:div w:id="185944037">
      <w:bodyDiv w:val="1"/>
      <w:marLeft w:val="0"/>
      <w:marRight w:val="0"/>
      <w:marTop w:val="0"/>
      <w:marBottom w:val="0"/>
      <w:divBdr>
        <w:top w:val="none" w:sz="0" w:space="0" w:color="auto"/>
        <w:left w:val="none" w:sz="0" w:space="0" w:color="auto"/>
        <w:bottom w:val="none" w:sz="0" w:space="0" w:color="auto"/>
        <w:right w:val="none" w:sz="0" w:space="0" w:color="auto"/>
      </w:divBdr>
    </w:div>
    <w:div w:id="192886729">
      <w:bodyDiv w:val="1"/>
      <w:marLeft w:val="0"/>
      <w:marRight w:val="0"/>
      <w:marTop w:val="0"/>
      <w:marBottom w:val="0"/>
      <w:divBdr>
        <w:top w:val="none" w:sz="0" w:space="0" w:color="auto"/>
        <w:left w:val="none" w:sz="0" w:space="0" w:color="auto"/>
        <w:bottom w:val="none" w:sz="0" w:space="0" w:color="auto"/>
        <w:right w:val="none" w:sz="0" w:space="0" w:color="auto"/>
      </w:divBdr>
      <w:divsChild>
        <w:div w:id="150830866">
          <w:marLeft w:val="0"/>
          <w:marRight w:val="0"/>
          <w:marTop w:val="0"/>
          <w:marBottom w:val="0"/>
          <w:divBdr>
            <w:top w:val="none" w:sz="0" w:space="0" w:color="auto"/>
            <w:left w:val="none" w:sz="0" w:space="0" w:color="auto"/>
            <w:bottom w:val="none" w:sz="0" w:space="0" w:color="auto"/>
            <w:right w:val="none" w:sz="0" w:space="0" w:color="auto"/>
          </w:divBdr>
          <w:divsChild>
            <w:div w:id="1590499376">
              <w:marLeft w:val="0"/>
              <w:marRight w:val="0"/>
              <w:marTop w:val="0"/>
              <w:marBottom w:val="0"/>
              <w:divBdr>
                <w:top w:val="none" w:sz="0" w:space="0" w:color="auto"/>
                <w:left w:val="none" w:sz="0" w:space="0" w:color="auto"/>
                <w:bottom w:val="none" w:sz="0" w:space="0" w:color="auto"/>
                <w:right w:val="none" w:sz="0" w:space="0" w:color="auto"/>
              </w:divBdr>
              <w:divsChild>
                <w:div w:id="1985505670">
                  <w:marLeft w:val="0"/>
                  <w:marRight w:val="0"/>
                  <w:marTop w:val="0"/>
                  <w:marBottom w:val="0"/>
                  <w:divBdr>
                    <w:top w:val="none" w:sz="0" w:space="0" w:color="auto"/>
                    <w:left w:val="none" w:sz="0" w:space="0" w:color="auto"/>
                    <w:bottom w:val="none" w:sz="0" w:space="0" w:color="auto"/>
                    <w:right w:val="none" w:sz="0" w:space="0" w:color="auto"/>
                  </w:divBdr>
                  <w:divsChild>
                    <w:div w:id="80107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314486">
      <w:bodyDiv w:val="1"/>
      <w:marLeft w:val="0"/>
      <w:marRight w:val="0"/>
      <w:marTop w:val="0"/>
      <w:marBottom w:val="0"/>
      <w:divBdr>
        <w:top w:val="none" w:sz="0" w:space="0" w:color="auto"/>
        <w:left w:val="none" w:sz="0" w:space="0" w:color="auto"/>
        <w:bottom w:val="none" w:sz="0" w:space="0" w:color="auto"/>
        <w:right w:val="none" w:sz="0" w:space="0" w:color="auto"/>
      </w:divBdr>
    </w:div>
    <w:div w:id="219488823">
      <w:bodyDiv w:val="1"/>
      <w:marLeft w:val="0"/>
      <w:marRight w:val="0"/>
      <w:marTop w:val="0"/>
      <w:marBottom w:val="0"/>
      <w:divBdr>
        <w:top w:val="none" w:sz="0" w:space="0" w:color="auto"/>
        <w:left w:val="none" w:sz="0" w:space="0" w:color="auto"/>
        <w:bottom w:val="none" w:sz="0" w:space="0" w:color="auto"/>
        <w:right w:val="none" w:sz="0" w:space="0" w:color="auto"/>
      </w:divBdr>
    </w:div>
    <w:div w:id="247151676">
      <w:bodyDiv w:val="1"/>
      <w:marLeft w:val="0"/>
      <w:marRight w:val="0"/>
      <w:marTop w:val="0"/>
      <w:marBottom w:val="0"/>
      <w:divBdr>
        <w:top w:val="none" w:sz="0" w:space="0" w:color="auto"/>
        <w:left w:val="none" w:sz="0" w:space="0" w:color="auto"/>
        <w:bottom w:val="none" w:sz="0" w:space="0" w:color="auto"/>
        <w:right w:val="none" w:sz="0" w:space="0" w:color="auto"/>
      </w:divBdr>
      <w:divsChild>
        <w:div w:id="594216664">
          <w:marLeft w:val="0"/>
          <w:marRight w:val="0"/>
          <w:marTop w:val="0"/>
          <w:marBottom w:val="0"/>
          <w:divBdr>
            <w:top w:val="none" w:sz="0" w:space="0" w:color="auto"/>
            <w:left w:val="none" w:sz="0" w:space="0" w:color="auto"/>
            <w:bottom w:val="none" w:sz="0" w:space="0" w:color="auto"/>
            <w:right w:val="none" w:sz="0" w:space="0" w:color="auto"/>
          </w:divBdr>
          <w:divsChild>
            <w:div w:id="135487402">
              <w:marLeft w:val="0"/>
              <w:marRight w:val="0"/>
              <w:marTop w:val="0"/>
              <w:marBottom w:val="0"/>
              <w:divBdr>
                <w:top w:val="none" w:sz="0" w:space="0" w:color="auto"/>
                <w:left w:val="none" w:sz="0" w:space="0" w:color="auto"/>
                <w:bottom w:val="none" w:sz="0" w:space="0" w:color="auto"/>
                <w:right w:val="none" w:sz="0" w:space="0" w:color="auto"/>
              </w:divBdr>
              <w:divsChild>
                <w:div w:id="768891297">
                  <w:marLeft w:val="0"/>
                  <w:marRight w:val="0"/>
                  <w:marTop w:val="0"/>
                  <w:marBottom w:val="0"/>
                  <w:divBdr>
                    <w:top w:val="none" w:sz="0" w:space="0" w:color="auto"/>
                    <w:left w:val="none" w:sz="0" w:space="0" w:color="auto"/>
                    <w:bottom w:val="none" w:sz="0" w:space="0" w:color="auto"/>
                    <w:right w:val="none" w:sz="0" w:space="0" w:color="auto"/>
                  </w:divBdr>
                  <w:divsChild>
                    <w:div w:id="168069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802894">
      <w:bodyDiv w:val="1"/>
      <w:marLeft w:val="0"/>
      <w:marRight w:val="0"/>
      <w:marTop w:val="0"/>
      <w:marBottom w:val="0"/>
      <w:divBdr>
        <w:top w:val="none" w:sz="0" w:space="0" w:color="auto"/>
        <w:left w:val="none" w:sz="0" w:space="0" w:color="auto"/>
        <w:bottom w:val="none" w:sz="0" w:space="0" w:color="auto"/>
        <w:right w:val="none" w:sz="0" w:space="0" w:color="auto"/>
      </w:divBdr>
    </w:div>
    <w:div w:id="312025346">
      <w:bodyDiv w:val="1"/>
      <w:marLeft w:val="0"/>
      <w:marRight w:val="0"/>
      <w:marTop w:val="0"/>
      <w:marBottom w:val="0"/>
      <w:divBdr>
        <w:top w:val="none" w:sz="0" w:space="0" w:color="auto"/>
        <w:left w:val="none" w:sz="0" w:space="0" w:color="auto"/>
        <w:bottom w:val="none" w:sz="0" w:space="0" w:color="auto"/>
        <w:right w:val="none" w:sz="0" w:space="0" w:color="auto"/>
      </w:divBdr>
    </w:div>
    <w:div w:id="449203791">
      <w:bodyDiv w:val="1"/>
      <w:marLeft w:val="0"/>
      <w:marRight w:val="0"/>
      <w:marTop w:val="0"/>
      <w:marBottom w:val="0"/>
      <w:divBdr>
        <w:top w:val="none" w:sz="0" w:space="0" w:color="auto"/>
        <w:left w:val="none" w:sz="0" w:space="0" w:color="auto"/>
        <w:bottom w:val="none" w:sz="0" w:space="0" w:color="auto"/>
        <w:right w:val="none" w:sz="0" w:space="0" w:color="auto"/>
      </w:divBdr>
    </w:div>
    <w:div w:id="483857701">
      <w:bodyDiv w:val="1"/>
      <w:marLeft w:val="0"/>
      <w:marRight w:val="0"/>
      <w:marTop w:val="0"/>
      <w:marBottom w:val="0"/>
      <w:divBdr>
        <w:top w:val="none" w:sz="0" w:space="0" w:color="auto"/>
        <w:left w:val="none" w:sz="0" w:space="0" w:color="auto"/>
        <w:bottom w:val="none" w:sz="0" w:space="0" w:color="auto"/>
        <w:right w:val="none" w:sz="0" w:space="0" w:color="auto"/>
      </w:divBdr>
    </w:div>
    <w:div w:id="593972470">
      <w:bodyDiv w:val="1"/>
      <w:marLeft w:val="0"/>
      <w:marRight w:val="0"/>
      <w:marTop w:val="0"/>
      <w:marBottom w:val="0"/>
      <w:divBdr>
        <w:top w:val="none" w:sz="0" w:space="0" w:color="auto"/>
        <w:left w:val="none" w:sz="0" w:space="0" w:color="auto"/>
        <w:bottom w:val="none" w:sz="0" w:space="0" w:color="auto"/>
        <w:right w:val="none" w:sz="0" w:space="0" w:color="auto"/>
      </w:divBdr>
    </w:div>
    <w:div w:id="972448759">
      <w:bodyDiv w:val="1"/>
      <w:marLeft w:val="0"/>
      <w:marRight w:val="0"/>
      <w:marTop w:val="0"/>
      <w:marBottom w:val="0"/>
      <w:divBdr>
        <w:top w:val="none" w:sz="0" w:space="0" w:color="auto"/>
        <w:left w:val="none" w:sz="0" w:space="0" w:color="auto"/>
        <w:bottom w:val="none" w:sz="0" w:space="0" w:color="auto"/>
        <w:right w:val="none" w:sz="0" w:space="0" w:color="auto"/>
      </w:divBdr>
    </w:div>
    <w:div w:id="1019233149">
      <w:bodyDiv w:val="1"/>
      <w:marLeft w:val="0"/>
      <w:marRight w:val="0"/>
      <w:marTop w:val="0"/>
      <w:marBottom w:val="0"/>
      <w:divBdr>
        <w:top w:val="none" w:sz="0" w:space="0" w:color="auto"/>
        <w:left w:val="none" w:sz="0" w:space="0" w:color="auto"/>
        <w:bottom w:val="none" w:sz="0" w:space="0" w:color="auto"/>
        <w:right w:val="none" w:sz="0" w:space="0" w:color="auto"/>
      </w:divBdr>
    </w:div>
    <w:div w:id="1075014031">
      <w:bodyDiv w:val="1"/>
      <w:marLeft w:val="0"/>
      <w:marRight w:val="0"/>
      <w:marTop w:val="0"/>
      <w:marBottom w:val="0"/>
      <w:divBdr>
        <w:top w:val="none" w:sz="0" w:space="0" w:color="auto"/>
        <w:left w:val="none" w:sz="0" w:space="0" w:color="auto"/>
        <w:bottom w:val="none" w:sz="0" w:space="0" w:color="auto"/>
        <w:right w:val="none" w:sz="0" w:space="0" w:color="auto"/>
      </w:divBdr>
      <w:divsChild>
        <w:div w:id="1177769725">
          <w:marLeft w:val="0"/>
          <w:marRight w:val="0"/>
          <w:marTop w:val="0"/>
          <w:marBottom w:val="0"/>
          <w:divBdr>
            <w:top w:val="none" w:sz="0" w:space="0" w:color="auto"/>
            <w:left w:val="none" w:sz="0" w:space="0" w:color="auto"/>
            <w:bottom w:val="none" w:sz="0" w:space="0" w:color="auto"/>
            <w:right w:val="none" w:sz="0" w:space="0" w:color="auto"/>
          </w:divBdr>
          <w:divsChild>
            <w:div w:id="484900896">
              <w:marLeft w:val="0"/>
              <w:marRight w:val="0"/>
              <w:marTop w:val="0"/>
              <w:marBottom w:val="0"/>
              <w:divBdr>
                <w:top w:val="none" w:sz="0" w:space="0" w:color="auto"/>
                <w:left w:val="none" w:sz="0" w:space="0" w:color="auto"/>
                <w:bottom w:val="none" w:sz="0" w:space="0" w:color="auto"/>
                <w:right w:val="none" w:sz="0" w:space="0" w:color="auto"/>
              </w:divBdr>
              <w:divsChild>
                <w:div w:id="1794127603">
                  <w:marLeft w:val="0"/>
                  <w:marRight w:val="0"/>
                  <w:marTop w:val="0"/>
                  <w:marBottom w:val="0"/>
                  <w:divBdr>
                    <w:top w:val="none" w:sz="0" w:space="0" w:color="auto"/>
                    <w:left w:val="none" w:sz="0" w:space="0" w:color="auto"/>
                    <w:bottom w:val="none" w:sz="0" w:space="0" w:color="auto"/>
                    <w:right w:val="none" w:sz="0" w:space="0" w:color="auto"/>
                  </w:divBdr>
                  <w:divsChild>
                    <w:div w:id="154628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11640">
      <w:bodyDiv w:val="1"/>
      <w:marLeft w:val="0"/>
      <w:marRight w:val="0"/>
      <w:marTop w:val="0"/>
      <w:marBottom w:val="0"/>
      <w:divBdr>
        <w:top w:val="none" w:sz="0" w:space="0" w:color="auto"/>
        <w:left w:val="none" w:sz="0" w:space="0" w:color="auto"/>
        <w:bottom w:val="none" w:sz="0" w:space="0" w:color="auto"/>
        <w:right w:val="none" w:sz="0" w:space="0" w:color="auto"/>
      </w:divBdr>
    </w:div>
    <w:div w:id="1210612754">
      <w:bodyDiv w:val="1"/>
      <w:marLeft w:val="0"/>
      <w:marRight w:val="0"/>
      <w:marTop w:val="0"/>
      <w:marBottom w:val="0"/>
      <w:divBdr>
        <w:top w:val="none" w:sz="0" w:space="0" w:color="auto"/>
        <w:left w:val="none" w:sz="0" w:space="0" w:color="auto"/>
        <w:bottom w:val="none" w:sz="0" w:space="0" w:color="auto"/>
        <w:right w:val="none" w:sz="0" w:space="0" w:color="auto"/>
      </w:divBdr>
    </w:div>
    <w:div w:id="1234126792">
      <w:bodyDiv w:val="1"/>
      <w:marLeft w:val="0"/>
      <w:marRight w:val="0"/>
      <w:marTop w:val="0"/>
      <w:marBottom w:val="0"/>
      <w:divBdr>
        <w:top w:val="none" w:sz="0" w:space="0" w:color="auto"/>
        <w:left w:val="none" w:sz="0" w:space="0" w:color="auto"/>
        <w:bottom w:val="none" w:sz="0" w:space="0" w:color="auto"/>
        <w:right w:val="none" w:sz="0" w:space="0" w:color="auto"/>
      </w:divBdr>
    </w:div>
    <w:div w:id="1308052322">
      <w:bodyDiv w:val="1"/>
      <w:marLeft w:val="0"/>
      <w:marRight w:val="0"/>
      <w:marTop w:val="0"/>
      <w:marBottom w:val="0"/>
      <w:divBdr>
        <w:top w:val="none" w:sz="0" w:space="0" w:color="auto"/>
        <w:left w:val="none" w:sz="0" w:space="0" w:color="auto"/>
        <w:bottom w:val="none" w:sz="0" w:space="0" w:color="auto"/>
        <w:right w:val="none" w:sz="0" w:space="0" w:color="auto"/>
      </w:divBdr>
      <w:divsChild>
        <w:div w:id="31618669">
          <w:marLeft w:val="0"/>
          <w:marRight w:val="0"/>
          <w:marTop w:val="0"/>
          <w:marBottom w:val="0"/>
          <w:divBdr>
            <w:top w:val="none" w:sz="0" w:space="0" w:color="auto"/>
            <w:left w:val="none" w:sz="0" w:space="0" w:color="auto"/>
            <w:bottom w:val="none" w:sz="0" w:space="0" w:color="auto"/>
            <w:right w:val="none" w:sz="0" w:space="0" w:color="auto"/>
          </w:divBdr>
          <w:divsChild>
            <w:div w:id="1792362818">
              <w:marLeft w:val="0"/>
              <w:marRight w:val="0"/>
              <w:marTop w:val="0"/>
              <w:marBottom w:val="0"/>
              <w:divBdr>
                <w:top w:val="none" w:sz="0" w:space="0" w:color="auto"/>
                <w:left w:val="none" w:sz="0" w:space="0" w:color="auto"/>
                <w:bottom w:val="none" w:sz="0" w:space="0" w:color="auto"/>
                <w:right w:val="none" w:sz="0" w:space="0" w:color="auto"/>
              </w:divBdr>
              <w:divsChild>
                <w:div w:id="2113893433">
                  <w:marLeft w:val="0"/>
                  <w:marRight w:val="0"/>
                  <w:marTop w:val="0"/>
                  <w:marBottom w:val="0"/>
                  <w:divBdr>
                    <w:top w:val="none" w:sz="0" w:space="0" w:color="auto"/>
                    <w:left w:val="none" w:sz="0" w:space="0" w:color="auto"/>
                    <w:bottom w:val="none" w:sz="0" w:space="0" w:color="auto"/>
                    <w:right w:val="none" w:sz="0" w:space="0" w:color="auto"/>
                  </w:divBdr>
                  <w:divsChild>
                    <w:div w:id="128511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921215">
      <w:bodyDiv w:val="1"/>
      <w:marLeft w:val="0"/>
      <w:marRight w:val="0"/>
      <w:marTop w:val="0"/>
      <w:marBottom w:val="0"/>
      <w:divBdr>
        <w:top w:val="none" w:sz="0" w:space="0" w:color="auto"/>
        <w:left w:val="none" w:sz="0" w:space="0" w:color="auto"/>
        <w:bottom w:val="none" w:sz="0" w:space="0" w:color="auto"/>
        <w:right w:val="none" w:sz="0" w:space="0" w:color="auto"/>
      </w:divBdr>
    </w:div>
    <w:div w:id="1340111528">
      <w:bodyDiv w:val="1"/>
      <w:marLeft w:val="0"/>
      <w:marRight w:val="0"/>
      <w:marTop w:val="0"/>
      <w:marBottom w:val="0"/>
      <w:divBdr>
        <w:top w:val="none" w:sz="0" w:space="0" w:color="auto"/>
        <w:left w:val="none" w:sz="0" w:space="0" w:color="auto"/>
        <w:bottom w:val="none" w:sz="0" w:space="0" w:color="auto"/>
        <w:right w:val="none" w:sz="0" w:space="0" w:color="auto"/>
      </w:divBdr>
    </w:div>
    <w:div w:id="1387757090">
      <w:bodyDiv w:val="1"/>
      <w:marLeft w:val="0"/>
      <w:marRight w:val="0"/>
      <w:marTop w:val="0"/>
      <w:marBottom w:val="0"/>
      <w:divBdr>
        <w:top w:val="none" w:sz="0" w:space="0" w:color="auto"/>
        <w:left w:val="none" w:sz="0" w:space="0" w:color="auto"/>
        <w:bottom w:val="none" w:sz="0" w:space="0" w:color="auto"/>
        <w:right w:val="none" w:sz="0" w:space="0" w:color="auto"/>
      </w:divBdr>
    </w:div>
    <w:div w:id="1541015240">
      <w:bodyDiv w:val="1"/>
      <w:marLeft w:val="0"/>
      <w:marRight w:val="0"/>
      <w:marTop w:val="0"/>
      <w:marBottom w:val="0"/>
      <w:divBdr>
        <w:top w:val="none" w:sz="0" w:space="0" w:color="auto"/>
        <w:left w:val="none" w:sz="0" w:space="0" w:color="auto"/>
        <w:bottom w:val="none" w:sz="0" w:space="0" w:color="auto"/>
        <w:right w:val="none" w:sz="0" w:space="0" w:color="auto"/>
      </w:divBdr>
      <w:divsChild>
        <w:div w:id="1217737637">
          <w:marLeft w:val="0"/>
          <w:marRight w:val="0"/>
          <w:marTop w:val="0"/>
          <w:marBottom w:val="0"/>
          <w:divBdr>
            <w:top w:val="none" w:sz="0" w:space="0" w:color="auto"/>
            <w:left w:val="none" w:sz="0" w:space="0" w:color="auto"/>
            <w:bottom w:val="none" w:sz="0" w:space="0" w:color="auto"/>
            <w:right w:val="none" w:sz="0" w:space="0" w:color="auto"/>
          </w:divBdr>
          <w:divsChild>
            <w:div w:id="957759928">
              <w:marLeft w:val="0"/>
              <w:marRight w:val="0"/>
              <w:marTop w:val="0"/>
              <w:marBottom w:val="0"/>
              <w:divBdr>
                <w:top w:val="none" w:sz="0" w:space="0" w:color="auto"/>
                <w:left w:val="none" w:sz="0" w:space="0" w:color="auto"/>
                <w:bottom w:val="none" w:sz="0" w:space="0" w:color="auto"/>
                <w:right w:val="none" w:sz="0" w:space="0" w:color="auto"/>
              </w:divBdr>
              <w:divsChild>
                <w:div w:id="399523892">
                  <w:marLeft w:val="0"/>
                  <w:marRight w:val="0"/>
                  <w:marTop w:val="0"/>
                  <w:marBottom w:val="0"/>
                  <w:divBdr>
                    <w:top w:val="none" w:sz="0" w:space="0" w:color="auto"/>
                    <w:left w:val="none" w:sz="0" w:space="0" w:color="auto"/>
                    <w:bottom w:val="none" w:sz="0" w:space="0" w:color="auto"/>
                    <w:right w:val="none" w:sz="0" w:space="0" w:color="auto"/>
                  </w:divBdr>
                  <w:divsChild>
                    <w:div w:id="65523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361712">
      <w:bodyDiv w:val="1"/>
      <w:marLeft w:val="0"/>
      <w:marRight w:val="0"/>
      <w:marTop w:val="0"/>
      <w:marBottom w:val="0"/>
      <w:divBdr>
        <w:top w:val="none" w:sz="0" w:space="0" w:color="auto"/>
        <w:left w:val="none" w:sz="0" w:space="0" w:color="auto"/>
        <w:bottom w:val="none" w:sz="0" w:space="0" w:color="auto"/>
        <w:right w:val="none" w:sz="0" w:space="0" w:color="auto"/>
      </w:divBdr>
      <w:divsChild>
        <w:div w:id="1958633331">
          <w:marLeft w:val="0"/>
          <w:marRight w:val="0"/>
          <w:marTop w:val="0"/>
          <w:marBottom w:val="0"/>
          <w:divBdr>
            <w:top w:val="none" w:sz="0" w:space="0" w:color="auto"/>
            <w:left w:val="none" w:sz="0" w:space="0" w:color="auto"/>
            <w:bottom w:val="none" w:sz="0" w:space="0" w:color="auto"/>
            <w:right w:val="none" w:sz="0" w:space="0" w:color="auto"/>
          </w:divBdr>
          <w:divsChild>
            <w:div w:id="1461874235">
              <w:marLeft w:val="0"/>
              <w:marRight w:val="0"/>
              <w:marTop w:val="0"/>
              <w:marBottom w:val="0"/>
              <w:divBdr>
                <w:top w:val="none" w:sz="0" w:space="0" w:color="auto"/>
                <w:left w:val="none" w:sz="0" w:space="0" w:color="auto"/>
                <w:bottom w:val="none" w:sz="0" w:space="0" w:color="auto"/>
                <w:right w:val="none" w:sz="0" w:space="0" w:color="auto"/>
              </w:divBdr>
              <w:divsChild>
                <w:div w:id="1836727489">
                  <w:marLeft w:val="0"/>
                  <w:marRight w:val="0"/>
                  <w:marTop w:val="0"/>
                  <w:marBottom w:val="0"/>
                  <w:divBdr>
                    <w:top w:val="none" w:sz="0" w:space="0" w:color="auto"/>
                    <w:left w:val="none" w:sz="0" w:space="0" w:color="auto"/>
                    <w:bottom w:val="none" w:sz="0" w:space="0" w:color="auto"/>
                    <w:right w:val="none" w:sz="0" w:space="0" w:color="auto"/>
                  </w:divBdr>
                  <w:divsChild>
                    <w:div w:id="161894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437826">
      <w:bodyDiv w:val="1"/>
      <w:marLeft w:val="0"/>
      <w:marRight w:val="0"/>
      <w:marTop w:val="0"/>
      <w:marBottom w:val="0"/>
      <w:divBdr>
        <w:top w:val="none" w:sz="0" w:space="0" w:color="auto"/>
        <w:left w:val="none" w:sz="0" w:space="0" w:color="auto"/>
        <w:bottom w:val="none" w:sz="0" w:space="0" w:color="auto"/>
        <w:right w:val="none" w:sz="0" w:space="0" w:color="auto"/>
      </w:divBdr>
    </w:div>
    <w:div w:id="1822039538">
      <w:bodyDiv w:val="1"/>
      <w:marLeft w:val="0"/>
      <w:marRight w:val="0"/>
      <w:marTop w:val="0"/>
      <w:marBottom w:val="0"/>
      <w:divBdr>
        <w:top w:val="none" w:sz="0" w:space="0" w:color="auto"/>
        <w:left w:val="none" w:sz="0" w:space="0" w:color="auto"/>
        <w:bottom w:val="none" w:sz="0" w:space="0" w:color="auto"/>
        <w:right w:val="none" w:sz="0" w:space="0" w:color="auto"/>
      </w:divBdr>
    </w:div>
    <w:div w:id="1823082170">
      <w:bodyDiv w:val="1"/>
      <w:marLeft w:val="0"/>
      <w:marRight w:val="0"/>
      <w:marTop w:val="0"/>
      <w:marBottom w:val="0"/>
      <w:divBdr>
        <w:top w:val="none" w:sz="0" w:space="0" w:color="auto"/>
        <w:left w:val="none" w:sz="0" w:space="0" w:color="auto"/>
        <w:bottom w:val="none" w:sz="0" w:space="0" w:color="auto"/>
        <w:right w:val="none" w:sz="0" w:space="0" w:color="auto"/>
      </w:divBdr>
    </w:div>
    <w:div w:id="1979609115">
      <w:bodyDiv w:val="1"/>
      <w:marLeft w:val="0"/>
      <w:marRight w:val="0"/>
      <w:marTop w:val="0"/>
      <w:marBottom w:val="0"/>
      <w:divBdr>
        <w:top w:val="none" w:sz="0" w:space="0" w:color="auto"/>
        <w:left w:val="none" w:sz="0" w:space="0" w:color="auto"/>
        <w:bottom w:val="none" w:sz="0" w:space="0" w:color="auto"/>
        <w:right w:val="none" w:sz="0" w:space="0" w:color="auto"/>
      </w:divBdr>
    </w:div>
    <w:div w:id="2009942731">
      <w:bodyDiv w:val="1"/>
      <w:marLeft w:val="0"/>
      <w:marRight w:val="0"/>
      <w:marTop w:val="0"/>
      <w:marBottom w:val="0"/>
      <w:divBdr>
        <w:top w:val="none" w:sz="0" w:space="0" w:color="auto"/>
        <w:left w:val="none" w:sz="0" w:space="0" w:color="auto"/>
        <w:bottom w:val="none" w:sz="0" w:space="0" w:color="auto"/>
        <w:right w:val="none" w:sz="0" w:space="0" w:color="auto"/>
      </w:divBdr>
      <w:divsChild>
        <w:div w:id="1053699462">
          <w:marLeft w:val="0"/>
          <w:marRight w:val="0"/>
          <w:marTop w:val="0"/>
          <w:marBottom w:val="0"/>
          <w:divBdr>
            <w:top w:val="none" w:sz="0" w:space="0" w:color="auto"/>
            <w:left w:val="none" w:sz="0" w:space="0" w:color="auto"/>
            <w:bottom w:val="none" w:sz="0" w:space="0" w:color="auto"/>
            <w:right w:val="none" w:sz="0" w:space="0" w:color="auto"/>
          </w:divBdr>
          <w:divsChild>
            <w:div w:id="1450468774">
              <w:marLeft w:val="0"/>
              <w:marRight w:val="0"/>
              <w:marTop w:val="0"/>
              <w:marBottom w:val="0"/>
              <w:divBdr>
                <w:top w:val="none" w:sz="0" w:space="0" w:color="auto"/>
                <w:left w:val="none" w:sz="0" w:space="0" w:color="auto"/>
                <w:bottom w:val="none" w:sz="0" w:space="0" w:color="auto"/>
                <w:right w:val="none" w:sz="0" w:space="0" w:color="auto"/>
              </w:divBdr>
              <w:divsChild>
                <w:div w:id="1033307846">
                  <w:marLeft w:val="0"/>
                  <w:marRight w:val="0"/>
                  <w:marTop w:val="0"/>
                  <w:marBottom w:val="0"/>
                  <w:divBdr>
                    <w:top w:val="none" w:sz="0" w:space="0" w:color="auto"/>
                    <w:left w:val="none" w:sz="0" w:space="0" w:color="auto"/>
                    <w:bottom w:val="none" w:sz="0" w:space="0" w:color="auto"/>
                    <w:right w:val="none" w:sz="0" w:space="0" w:color="auto"/>
                  </w:divBdr>
                  <w:divsChild>
                    <w:div w:id="170042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938878">
      <w:bodyDiv w:val="1"/>
      <w:marLeft w:val="0"/>
      <w:marRight w:val="0"/>
      <w:marTop w:val="0"/>
      <w:marBottom w:val="0"/>
      <w:divBdr>
        <w:top w:val="none" w:sz="0" w:space="0" w:color="auto"/>
        <w:left w:val="none" w:sz="0" w:space="0" w:color="auto"/>
        <w:bottom w:val="none" w:sz="0" w:space="0" w:color="auto"/>
        <w:right w:val="none" w:sz="0" w:space="0" w:color="auto"/>
      </w:divBdr>
    </w:div>
    <w:div w:id="2084064009">
      <w:bodyDiv w:val="1"/>
      <w:marLeft w:val="0"/>
      <w:marRight w:val="0"/>
      <w:marTop w:val="0"/>
      <w:marBottom w:val="0"/>
      <w:divBdr>
        <w:top w:val="none" w:sz="0" w:space="0" w:color="auto"/>
        <w:left w:val="none" w:sz="0" w:space="0" w:color="auto"/>
        <w:bottom w:val="none" w:sz="0" w:space="0" w:color="auto"/>
        <w:right w:val="none" w:sz="0" w:space="0" w:color="auto"/>
      </w:divBdr>
      <w:divsChild>
        <w:div w:id="4863743">
          <w:marLeft w:val="0"/>
          <w:marRight w:val="0"/>
          <w:marTop w:val="0"/>
          <w:marBottom w:val="0"/>
          <w:divBdr>
            <w:top w:val="none" w:sz="0" w:space="0" w:color="auto"/>
            <w:left w:val="none" w:sz="0" w:space="0" w:color="auto"/>
            <w:bottom w:val="none" w:sz="0" w:space="0" w:color="auto"/>
            <w:right w:val="none" w:sz="0" w:space="0" w:color="auto"/>
          </w:divBdr>
          <w:divsChild>
            <w:div w:id="1084911213">
              <w:marLeft w:val="0"/>
              <w:marRight w:val="0"/>
              <w:marTop w:val="0"/>
              <w:marBottom w:val="0"/>
              <w:divBdr>
                <w:top w:val="none" w:sz="0" w:space="0" w:color="auto"/>
                <w:left w:val="none" w:sz="0" w:space="0" w:color="auto"/>
                <w:bottom w:val="none" w:sz="0" w:space="0" w:color="auto"/>
                <w:right w:val="none" w:sz="0" w:space="0" w:color="auto"/>
              </w:divBdr>
              <w:divsChild>
                <w:div w:id="1114639049">
                  <w:marLeft w:val="0"/>
                  <w:marRight w:val="0"/>
                  <w:marTop w:val="0"/>
                  <w:marBottom w:val="0"/>
                  <w:divBdr>
                    <w:top w:val="none" w:sz="0" w:space="0" w:color="auto"/>
                    <w:left w:val="none" w:sz="0" w:space="0" w:color="auto"/>
                    <w:bottom w:val="none" w:sz="0" w:space="0" w:color="auto"/>
                    <w:right w:val="none" w:sz="0" w:space="0" w:color="auto"/>
                  </w:divBdr>
                  <w:divsChild>
                    <w:div w:id="150847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54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m.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daj/formulaire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3732&amp;dateTexte=&amp;categorieLien=ci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f85fec1-b9e8-4dbf-a6c4-f49cd8e5a0f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45FA437D71AB1419E85975EB4385CCD" ma:contentTypeVersion="15" ma:contentTypeDescription="Create a new document." ma:contentTypeScope="" ma:versionID="2a6fd4a5902f71e832db050cceb06543">
  <xsd:schema xmlns:xsd="http://www.w3.org/2001/XMLSchema" xmlns:xs="http://www.w3.org/2001/XMLSchema" xmlns:p="http://schemas.microsoft.com/office/2006/metadata/properties" xmlns:ns3="4f85fec1-b9e8-4dbf-a6c4-f49cd8e5a0f5" xmlns:ns4="5a3ce21d-a9a2-4d30-b819-1fcce8518299" targetNamespace="http://schemas.microsoft.com/office/2006/metadata/properties" ma:root="true" ma:fieldsID="da443ce6dd8dcf8df30e80669fe5fdd2" ns3:_="" ns4:_="">
    <xsd:import namespace="4f85fec1-b9e8-4dbf-a6c4-f49cd8e5a0f5"/>
    <xsd:import namespace="5a3ce21d-a9a2-4d30-b819-1fcce8518299"/>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85fec1-b9e8-4dbf-a6c4-f49cd8e5a0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3ce21d-a9a2-4d30-b819-1fcce851829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DC1A14-87B0-44C8-AC05-2657F9F4B9FE}">
  <ds:schemaRefs>
    <ds:schemaRef ds:uri="http://schemas.microsoft.com/office/2006/metadata/properties"/>
    <ds:schemaRef ds:uri="http://schemas.microsoft.com/office/infopath/2007/PartnerControls"/>
    <ds:schemaRef ds:uri="4f85fec1-b9e8-4dbf-a6c4-f49cd8e5a0f5"/>
  </ds:schemaRefs>
</ds:datastoreItem>
</file>

<file path=customXml/itemProps2.xml><?xml version="1.0" encoding="utf-8"?>
<ds:datastoreItem xmlns:ds="http://schemas.openxmlformats.org/officeDocument/2006/customXml" ds:itemID="{5C6B67FF-08D2-4F42-AFAF-6337A276D78D}">
  <ds:schemaRefs>
    <ds:schemaRef ds:uri="http://schemas.microsoft.com/sharepoint/v3/contenttype/forms"/>
  </ds:schemaRefs>
</ds:datastoreItem>
</file>

<file path=customXml/itemProps3.xml><?xml version="1.0" encoding="utf-8"?>
<ds:datastoreItem xmlns:ds="http://schemas.openxmlformats.org/officeDocument/2006/customXml" ds:itemID="{4BEA57D8-41AD-4887-A893-CA3428992E0A}">
  <ds:schemaRefs>
    <ds:schemaRef ds:uri="http://schemas.openxmlformats.org/officeDocument/2006/bibliography"/>
  </ds:schemaRefs>
</ds:datastoreItem>
</file>

<file path=customXml/itemProps4.xml><?xml version="1.0" encoding="utf-8"?>
<ds:datastoreItem xmlns:ds="http://schemas.openxmlformats.org/officeDocument/2006/customXml" ds:itemID="{516AF149-C11C-457D-981D-693A65CAA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85fec1-b9e8-4dbf-a6c4-f49cd8e5a0f5"/>
    <ds:schemaRef ds:uri="5a3ce21d-a9a2-4d30-b819-1fcce8518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17073</Words>
  <Characters>93907</Characters>
  <Application>Microsoft Office Word</Application>
  <DocSecurity>0</DocSecurity>
  <Lines>782</Lines>
  <Paragraphs>221</Paragraphs>
  <ScaleCrop>false</ScaleCrop>
  <HeadingPairs>
    <vt:vector size="2" baseType="variant">
      <vt:variant>
        <vt:lpstr>Titre</vt:lpstr>
      </vt:variant>
      <vt:variant>
        <vt:i4>1</vt:i4>
      </vt:variant>
    </vt:vector>
  </HeadingPairs>
  <TitlesOfParts>
    <vt:vector size="1" baseType="lpstr">
      <vt:lpstr/>
    </vt:vector>
  </TitlesOfParts>
  <Company>Ville de Cannes</Company>
  <LinksUpToDate>false</LinksUpToDate>
  <CharactersWithSpaces>110759</CharactersWithSpaces>
  <SharedDoc>false</SharedDoc>
  <HLinks>
    <vt:vector size="468" baseType="variant">
      <vt:variant>
        <vt:i4>4456541</vt:i4>
      </vt:variant>
      <vt:variant>
        <vt:i4>459</vt:i4>
      </vt:variant>
      <vt:variant>
        <vt:i4>0</vt:i4>
      </vt:variant>
      <vt:variant>
        <vt:i4>5</vt:i4>
      </vt:variant>
      <vt:variant>
        <vt:lpwstr>https://www.legifrance.gouv.fr/affichCodeArticle.do?cidTexte=LEGITEXT000006072050&amp;idArticle=LEGIARTI000006903732&amp;dateTexte=&amp;categorieLien=cid</vt:lpwstr>
      </vt:variant>
      <vt:variant>
        <vt:lpwstr/>
      </vt:variant>
      <vt:variant>
        <vt:i4>2687031</vt:i4>
      </vt:variant>
      <vt:variant>
        <vt:i4>456</vt:i4>
      </vt:variant>
      <vt:variant>
        <vt:i4>0</vt:i4>
      </vt:variant>
      <vt:variant>
        <vt:i4>5</vt:i4>
      </vt:variant>
      <vt:variant>
        <vt:lpwstr>https://chorus-pro.gouv.fr/</vt:lpwstr>
      </vt:variant>
      <vt:variant>
        <vt:lpwstr/>
      </vt:variant>
      <vt:variant>
        <vt:i4>7667815</vt:i4>
      </vt:variant>
      <vt:variant>
        <vt:i4>453</vt:i4>
      </vt:variant>
      <vt:variant>
        <vt:i4>0</vt:i4>
      </vt:variant>
      <vt:variant>
        <vt:i4>5</vt:i4>
      </vt:variant>
      <vt:variant>
        <vt:lpwstr>http://www.economie.gouv.fr/daj/formulaires</vt:lpwstr>
      </vt:variant>
      <vt:variant>
        <vt:lpwstr/>
      </vt:variant>
      <vt:variant>
        <vt:i4>1507388</vt:i4>
      </vt:variant>
      <vt:variant>
        <vt:i4>446</vt:i4>
      </vt:variant>
      <vt:variant>
        <vt:i4>0</vt:i4>
      </vt:variant>
      <vt:variant>
        <vt:i4>5</vt:i4>
      </vt:variant>
      <vt:variant>
        <vt:lpwstr/>
      </vt:variant>
      <vt:variant>
        <vt:lpwstr>_Toc214899309</vt:lpwstr>
      </vt:variant>
      <vt:variant>
        <vt:i4>1507388</vt:i4>
      </vt:variant>
      <vt:variant>
        <vt:i4>440</vt:i4>
      </vt:variant>
      <vt:variant>
        <vt:i4>0</vt:i4>
      </vt:variant>
      <vt:variant>
        <vt:i4>5</vt:i4>
      </vt:variant>
      <vt:variant>
        <vt:lpwstr/>
      </vt:variant>
      <vt:variant>
        <vt:lpwstr>_Toc214899308</vt:lpwstr>
      </vt:variant>
      <vt:variant>
        <vt:i4>1507388</vt:i4>
      </vt:variant>
      <vt:variant>
        <vt:i4>434</vt:i4>
      </vt:variant>
      <vt:variant>
        <vt:i4>0</vt:i4>
      </vt:variant>
      <vt:variant>
        <vt:i4>5</vt:i4>
      </vt:variant>
      <vt:variant>
        <vt:lpwstr/>
      </vt:variant>
      <vt:variant>
        <vt:lpwstr>_Toc214899307</vt:lpwstr>
      </vt:variant>
      <vt:variant>
        <vt:i4>1507388</vt:i4>
      </vt:variant>
      <vt:variant>
        <vt:i4>428</vt:i4>
      </vt:variant>
      <vt:variant>
        <vt:i4>0</vt:i4>
      </vt:variant>
      <vt:variant>
        <vt:i4>5</vt:i4>
      </vt:variant>
      <vt:variant>
        <vt:lpwstr/>
      </vt:variant>
      <vt:variant>
        <vt:lpwstr>_Toc214899306</vt:lpwstr>
      </vt:variant>
      <vt:variant>
        <vt:i4>1507388</vt:i4>
      </vt:variant>
      <vt:variant>
        <vt:i4>422</vt:i4>
      </vt:variant>
      <vt:variant>
        <vt:i4>0</vt:i4>
      </vt:variant>
      <vt:variant>
        <vt:i4>5</vt:i4>
      </vt:variant>
      <vt:variant>
        <vt:lpwstr/>
      </vt:variant>
      <vt:variant>
        <vt:lpwstr>_Toc214899305</vt:lpwstr>
      </vt:variant>
      <vt:variant>
        <vt:i4>1507388</vt:i4>
      </vt:variant>
      <vt:variant>
        <vt:i4>416</vt:i4>
      </vt:variant>
      <vt:variant>
        <vt:i4>0</vt:i4>
      </vt:variant>
      <vt:variant>
        <vt:i4>5</vt:i4>
      </vt:variant>
      <vt:variant>
        <vt:lpwstr/>
      </vt:variant>
      <vt:variant>
        <vt:lpwstr>_Toc214899304</vt:lpwstr>
      </vt:variant>
      <vt:variant>
        <vt:i4>1507388</vt:i4>
      </vt:variant>
      <vt:variant>
        <vt:i4>410</vt:i4>
      </vt:variant>
      <vt:variant>
        <vt:i4>0</vt:i4>
      </vt:variant>
      <vt:variant>
        <vt:i4>5</vt:i4>
      </vt:variant>
      <vt:variant>
        <vt:lpwstr/>
      </vt:variant>
      <vt:variant>
        <vt:lpwstr>_Toc214899303</vt:lpwstr>
      </vt:variant>
      <vt:variant>
        <vt:i4>1507388</vt:i4>
      </vt:variant>
      <vt:variant>
        <vt:i4>404</vt:i4>
      </vt:variant>
      <vt:variant>
        <vt:i4>0</vt:i4>
      </vt:variant>
      <vt:variant>
        <vt:i4>5</vt:i4>
      </vt:variant>
      <vt:variant>
        <vt:lpwstr/>
      </vt:variant>
      <vt:variant>
        <vt:lpwstr>_Toc214899302</vt:lpwstr>
      </vt:variant>
      <vt:variant>
        <vt:i4>1507388</vt:i4>
      </vt:variant>
      <vt:variant>
        <vt:i4>398</vt:i4>
      </vt:variant>
      <vt:variant>
        <vt:i4>0</vt:i4>
      </vt:variant>
      <vt:variant>
        <vt:i4>5</vt:i4>
      </vt:variant>
      <vt:variant>
        <vt:lpwstr/>
      </vt:variant>
      <vt:variant>
        <vt:lpwstr>_Toc214899301</vt:lpwstr>
      </vt:variant>
      <vt:variant>
        <vt:i4>1507388</vt:i4>
      </vt:variant>
      <vt:variant>
        <vt:i4>392</vt:i4>
      </vt:variant>
      <vt:variant>
        <vt:i4>0</vt:i4>
      </vt:variant>
      <vt:variant>
        <vt:i4>5</vt:i4>
      </vt:variant>
      <vt:variant>
        <vt:lpwstr/>
      </vt:variant>
      <vt:variant>
        <vt:lpwstr>_Toc214899300</vt:lpwstr>
      </vt:variant>
      <vt:variant>
        <vt:i4>1966141</vt:i4>
      </vt:variant>
      <vt:variant>
        <vt:i4>386</vt:i4>
      </vt:variant>
      <vt:variant>
        <vt:i4>0</vt:i4>
      </vt:variant>
      <vt:variant>
        <vt:i4>5</vt:i4>
      </vt:variant>
      <vt:variant>
        <vt:lpwstr/>
      </vt:variant>
      <vt:variant>
        <vt:lpwstr>_Toc214899299</vt:lpwstr>
      </vt:variant>
      <vt:variant>
        <vt:i4>1966141</vt:i4>
      </vt:variant>
      <vt:variant>
        <vt:i4>380</vt:i4>
      </vt:variant>
      <vt:variant>
        <vt:i4>0</vt:i4>
      </vt:variant>
      <vt:variant>
        <vt:i4>5</vt:i4>
      </vt:variant>
      <vt:variant>
        <vt:lpwstr/>
      </vt:variant>
      <vt:variant>
        <vt:lpwstr>_Toc214899298</vt:lpwstr>
      </vt:variant>
      <vt:variant>
        <vt:i4>1966141</vt:i4>
      </vt:variant>
      <vt:variant>
        <vt:i4>374</vt:i4>
      </vt:variant>
      <vt:variant>
        <vt:i4>0</vt:i4>
      </vt:variant>
      <vt:variant>
        <vt:i4>5</vt:i4>
      </vt:variant>
      <vt:variant>
        <vt:lpwstr/>
      </vt:variant>
      <vt:variant>
        <vt:lpwstr>_Toc214899297</vt:lpwstr>
      </vt:variant>
      <vt:variant>
        <vt:i4>1966141</vt:i4>
      </vt:variant>
      <vt:variant>
        <vt:i4>368</vt:i4>
      </vt:variant>
      <vt:variant>
        <vt:i4>0</vt:i4>
      </vt:variant>
      <vt:variant>
        <vt:i4>5</vt:i4>
      </vt:variant>
      <vt:variant>
        <vt:lpwstr/>
      </vt:variant>
      <vt:variant>
        <vt:lpwstr>_Toc214899296</vt:lpwstr>
      </vt:variant>
      <vt:variant>
        <vt:i4>1966141</vt:i4>
      </vt:variant>
      <vt:variant>
        <vt:i4>362</vt:i4>
      </vt:variant>
      <vt:variant>
        <vt:i4>0</vt:i4>
      </vt:variant>
      <vt:variant>
        <vt:i4>5</vt:i4>
      </vt:variant>
      <vt:variant>
        <vt:lpwstr/>
      </vt:variant>
      <vt:variant>
        <vt:lpwstr>_Toc214899295</vt:lpwstr>
      </vt:variant>
      <vt:variant>
        <vt:i4>1966141</vt:i4>
      </vt:variant>
      <vt:variant>
        <vt:i4>356</vt:i4>
      </vt:variant>
      <vt:variant>
        <vt:i4>0</vt:i4>
      </vt:variant>
      <vt:variant>
        <vt:i4>5</vt:i4>
      </vt:variant>
      <vt:variant>
        <vt:lpwstr/>
      </vt:variant>
      <vt:variant>
        <vt:lpwstr>_Toc214899294</vt:lpwstr>
      </vt:variant>
      <vt:variant>
        <vt:i4>1966141</vt:i4>
      </vt:variant>
      <vt:variant>
        <vt:i4>350</vt:i4>
      </vt:variant>
      <vt:variant>
        <vt:i4>0</vt:i4>
      </vt:variant>
      <vt:variant>
        <vt:i4>5</vt:i4>
      </vt:variant>
      <vt:variant>
        <vt:lpwstr/>
      </vt:variant>
      <vt:variant>
        <vt:lpwstr>_Toc214899293</vt:lpwstr>
      </vt:variant>
      <vt:variant>
        <vt:i4>1966141</vt:i4>
      </vt:variant>
      <vt:variant>
        <vt:i4>344</vt:i4>
      </vt:variant>
      <vt:variant>
        <vt:i4>0</vt:i4>
      </vt:variant>
      <vt:variant>
        <vt:i4>5</vt:i4>
      </vt:variant>
      <vt:variant>
        <vt:lpwstr/>
      </vt:variant>
      <vt:variant>
        <vt:lpwstr>_Toc214899292</vt:lpwstr>
      </vt:variant>
      <vt:variant>
        <vt:i4>1966141</vt:i4>
      </vt:variant>
      <vt:variant>
        <vt:i4>338</vt:i4>
      </vt:variant>
      <vt:variant>
        <vt:i4>0</vt:i4>
      </vt:variant>
      <vt:variant>
        <vt:i4>5</vt:i4>
      </vt:variant>
      <vt:variant>
        <vt:lpwstr/>
      </vt:variant>
      <vt:variant>
        <vt:lpwstr>_Toc214899291</vt:lpwstr>
      </vt:variant>
      <vt:variant>
        <vt:i4>1966141</vt:i4>
      </vt:variant>
      <vt:variant>
        <vt:i4>332</vt:i4>
      </vt:variant>
      <vt:variant>
        <vt:i4>0</vt:i4>
      </vt:variant>
      <vt:variant>
        <vt:i4>5</vt:i4>
      </vt:variant>
      <vt:variant>
        <vt:lpwstr/>
      </vt:variant>
      <vt:variant>
        <vt:lpwstr>_Toc214899290</vt:lpwstr>
      </vt:variant>
      <vt:variant>
        <vt:i4>2031677</vt:i4>
      </vt:variant>
      <vt:variant>
        <vt:i4>326</vt:i4>
      </vt:variant>
      <vt:variant>
        <vt:i4>0</vt:i4>
      </vt:variant>
      <vt:variant>
        <vt:i4>5</vt:i4>
      </vt:variant>
      <vt:variant>
        <vt:lpwstr/>
      </vt:variant>
      <vt:variant>
        <vt:lpwstr>_Toc214899289</vt:lpwstr>
      </vt:variant>
      <vt:variant>
        <vt:i4>2031677</vt:i4>
      </vt:variant>
      <vt:variant>
        <vt:i4>320</vt:i4>
      </vt:variant>
      <vt:variant>
        <vt:i4>0</vt:i4>
      </vt:variant>
      <vt:variant>
        <vt:i4>5</vt:i4>
      </vt:variant>
      <vt:variant>
        <vt:lpwstr/>
      </vt:variant>
      <vt:variant>
        <vt:lpwstr>_Toc214899288</vt:lpwstr>
      </vt:variant>
      <vt:variant>
        <vt:i4>2031677</vt:i4>
      </vt:variant>
      <vt:variant>
        <vt:i4>314</vt:i4>
      </vt:variant>
      <vt:variant>
        <vt:i4>0</vt:i4>
      </vt:variant>
      <vt:variant>
        <vt:i4>5</vt:i4>
      </vt:variant>
      <vt:variant>
        <vt:lpwstr/>
      </vt:variant>
      <vt:variant>
        <vt:lpwstr>_Toc214899287</vt:lpwstr>
      </vt:variant>
      <vt:variant>
        <vt:i4>2031677</vt:i4>
      </vt:variant>
      <vt:variant>
        <vt:i4>308</vt:i4>
      </vt:variant>
      <vt:variant>
        <vt:i4>0</vt:i4>
      </vt:variant>
      <vt:variant>
        <vt:i4>5</vt:i4>
      </vt:variant>
      <vt:variant>
        <vt:lpwstr/>
      </vt:variant>
      <vt:variant>
        <vt:lpwstr>_Toc214899286</vt:lpwstr>
      </vt:variant>
      <vt:variant>
        <vt:i4>2031677</vt:i4>
      </vt:variant>
      <vt:variant>
        <vt:i4>302</vt:i4>
      </vt:variant>
      <vt:variant>
        <vt:i4>0</vt:i4>
      </vt:variant>
      <vt:variant>
        <vt:i4>5</vt:i4>
      </vt:variant>
      <vt:variant>
        <vt:lpwstr/>
      </vt:variant>
      <vt:variant>
        <vt:lpwstr>_Toc214899285</vt:lpwstr>
      </vt:variant>
      <vt:variant>
        <vt:i4>2031677</vt:i4>
      </vt:variant>
      <vt:variant>
        <vt:i4>296</vt:i4>
      </vt:variant>
      <vt:variant>
        <vt:i4>0</vt:i4>
      </vt:variant>
      <vt:variant>
        <vt:i4>5</vt:i4>
      </vt:variant>
      <vt:variant>
        <vt:lpwstr/>
      </vt:variant>
      <vt:variant>
        <vt:lpwstr>_Toc214899284</vt:lpwstr>
      </vt:variant>
      <vt:variant>
        <vt:i4>2031677</vt:i4>
      </vt:variant>
      <vt:variant>
        <vt:i4>290</vt:i4>
      </vt:variant>
      <vt:variant>
        <vt:i4>0</vt:i4>
      </vt:variant>
      <vt:variant>
        <vt:i4>5</vt:i4>
      </vt:variant>
      <vt:variant>
        <vt:lpwstr/>
      </vt:variant>
      <vt:variant>
        <vt:lpwstr>_Toc214899283</vt:lpwstr>
      </vt:variant>
      <vt:variant>
        <vt:i4>2031677</vt:i4>
      </vt:variant>
      <vt:variant>
        <vt:i4>284</vt:i4>
      </vt:variant>
      <vt:variant>
        <vt:i4>0</vt:i4>
      </vt:variant>
      <vt:variant>
        <vt:i4>5</vt:i4>
      </vt:variant>
      <vt:variant>
        <vt:lpwstr/>
      </vt:variant>
      <vt:variant>
        <vt:lpwstr>_Toc214899282</vt:lpwstr>
      </vt:variant>
      <vt:variant>
        <vt:i4>2031677</vt:i4>
      </vt:variant>
      <vt:variant>
        <vt:i4>278</vt:i4>
      </vt:variant>
      <vt:variant>
        <vt:i4>0</vt:i4>
      </vt:variant>
      <vt:variant>
        <vt:i4>5</vt:i4>
      </vt:variant>
      <vt:variant>
        <vt:lpwstr/>
      </vt:variant>
      <vt:variant>
        <vt:lpwstr>_Toc214899281</vt:lpwstr>
      </vt:variant>
      <vt:variant>
        <vt:i4>2031677</vt:i4>
      </vt:variant>
      <vt:variant>
        <vt:i4>272</vt:i4>
      </vt:variant>
      <vt:variant>
        <vt:i4>0</vt:i4>
      </vt:variant>
      <vt:variant>
        <vt:i4>5</vt:i4>
      </vt:variant>
      <vt:variant>
        <vt:lpwstr/>
      </vt:variant>
      <vt:variant>
        <vt:lpwstr>_Toc214899280</vt:lpwstr>
      </vt:variant>
      <vt:variant>
        <vt:i4>1048637</vt:i4>
      </vt:variant>
      <vt:variant>
        <vt:i4>266</vt:i4>
      </vt:variant>
      <vt:variant>
        <vt:i4>0</vt:i4>
      </vt:variant>
      <vt:variant>
        <vt:i4>5</vt:i4>
      </vt:variant>
      <vt:variant>
        <vt:lpwstr/>
      </vt:variant>
      <vt:variant>
        <vt:lpwstr>_Toc214899279</vt:lpwstr>
      </vt:variant>
      <vt:variant>
        <vt:i4>1048637</vt:i4>
      </vt:variant>
      <vt:variant>
        <vt:i4>260</vt:i4>
      </vt:variant>
      <vt:variant>
        <vt:i4>0</vt:i4>
      </vt:variant>
      <vt:variant>
        <vt:i4>5</vt:i4>
      </vt:variant>
      <vt:variant>
        <vt:lpwstr/>
      </vt:variant>
      <vt:variant>
        <vt:lpwstr>_Toc214899278</vt:lpwstr>
      </vt:variant>
      <vt:variant>
        <vt:i4>1048637</vt:i4>
      </vt:variant>
      <vt:variant>
        <vt:i4>254</vt:i4>
      </vt:variant>
      <vt:variant>
        <vt:i4>0</vt:i4>
      </vt:variant>
      <vt:variant>
        <vt:i4>5</vt:i4>
      </vt:variant>
      <vt:variant>
        <vt:lpwstr/>
      </vt:variant>
      <vt:variant>
        <vt:lpwstr>_Toc214899277</vt:lpwstr>
      </vt:variant>
      <vt:variant>
        <vt:i4>1048637</vt:i4>
      </vt:variant>
      <vt:variant>
        <vt:i4>248</vt:i4>
      </vt:variant>
      <vt:variant>
        <vt:i4>0</vt:i4>
      </vt:variant>
      <vt:variant>
        <vt:i4>5</vt:i4>
      </vt:variant>
      <vt:variant>
        <vt:lpwstr/>
      </vt:variant>
      <vt:variant>
        <vt:lpwstr>_Toc214899276</vt:lpwstr>
      </vt:variant>
      <vt:variant>
        <vt:i4>1048637</vt:i4>
      </vt:variant>
      <vt:variant>
        <vt:i4>242</vt:i4>
      </vt:variant>
      <vt:variant>
        <vt:i4>0</vt:i4>
      </vt:variant>
      <vt:variant>
        <vt:i4>5</vt:i4>
      </vt:variant>
      <vt:variant>
        <vt:lpwstr/>
      </vt:variant>
      <vt:variant>
        <vt:lpwstr>_Toc214899275</vt:lpwstr>
      </vt:variant>
      <vt:variant>
        <vt:i4>1048637</vt:i4>
      </vt:variant>
      <vt:variant>
        <vt:i4>236</vt:i4>
      </vt:variant>
      <vt:variant>
        <vt:i4>0</vt:i4>
      </vt:variant>
      <vt:variant>
        <vt:i4>5</vt:i4>
      </vt:variant>
      <vt:variant>
        <vt:lpwstr/>
      </vt:variant>
      <vt:variant>
        <vt:lpwstr>_Toc214899274</vt:lpwstr>
      </vt:variant>
      <vt:variant>
        <vt:i4>1048637</vt:i4>
      </vt:variant>
      <vt:variant>
        <vt:i4>230</vt:i4>
      </vt:variant>
      <vt:variant>
        <vt:i4>0</vt:i4>
      </vt:variant>
      <vt:variant>
        <vt:i4>5</vt:i4>
      </vt:variant>
      <vt:variant>
        <vt:lpwstr/>
      </vt:variant>
      <vt:variant>
        <vt:lpwstr>_Toc214899273</vt:lpwstr>
      </vt:variant>
      <vt:variant>
        <vt:i4>1048637</vt:i4>
      </vt:variant>
      <vt:variant>
        <vt:i4>224</vt:i4>
      </vt:variant>
      <vt:variant>
        <vt:i4>0</vt:i4>
      </vt:variant>
      <vt:variant>
        <vt:i4>5</vt:i4>
      </vt:variant>
      <vt:variant>
        <vt:lpwstr/>
      </vt:variant>
      <vt:variant>
        <vt:lpwstr>_Toc214899272</vt:lpwstr>
      </vt:variant>
      <vt:variant>
        <vt:i4>1048637</vt:i4>
      </vt:variant>
      <vt:variant>
        <vt:i4>218</vt:i4>
      </vt:variant>
      <vt:variant>
        <vt:i4>0</vt:i4>
      </vt:variant>
      <vt:variant>
        <vt:i4>5</vt:i4>
      </vt:variant>
      <vt:variant>
        <vt:lpwstr/>
      </vt:variant>
      <vt:variant>
        <vt:lpwstr>_Toc214899271</vt:lpwstr>
      </vt:variant>
      <vt:variant>
        <vt:i4>1048637</vt:i4>
      </vt:variant>
      <vt:variant>
        <vt:i4>212</vt:i4>
      </vt:variant>
      <vt:variant>
        <vt:i4>0</vt:i4>
      </vt:variant>
      <vt:variant>
        <vt:i4>5</vt:i4>
      </vt:variant>
      <vt:variant>
        <vt:lpwstr/>
      </vt:variant>
      <vt:variant>
        <vt:lpwstr>_Toc214899270</vt:lpwstr>
      </vt:variant>
      <vt:variant>
        <vt:i4>1114173</vt:i4>
      </vt:variant>
      <vt:variant>
        <vt:i4>206</vt:i4>
      </vt:variant>
      <vt:variant>
        <vt:i4>0</vt:i4>
      </vt:variant>
      <vt:variant>
        <vt:i4>5</vt:i4>
      </vt:variant>
      <vt:variant>
        <vt:lpwstr/>
      </vt:variant>
      <vt:variant>
        <vt:lpwstr>_Toc214899269</vt:lpwstr>
      </vt:variant>
      <vt:variant>
        <vt:i4>1114173</vt:i4>
      </vt:variant>
      <vt:variant>
        <vt:i4>200</vt:i4>
      </vt:variant>
      <vt:variant>
        <vt:i4>0</vt:i4>
      </vt:variant>
      <vt:variant>
        <vt:i4>5</vt:i4>
      </vt:variant>
      <vt:variant>
        <vt:lpwstr/>
      </vt:variant>
      <vt:variant>
        <vt:lpwstr>_Toc214899268</vt:lpwstr>
      </vt:variant>
      <vt:variant>
        <vt:i4>1114173</vt:i4>
      </vt:variant>
      <vt:variant>
        <vt:i4>194</vt:i4>
      </vt:variant>
      <vt:variant>
        <vt:i4>0</vt:i4>
      </vt:variant>
      <vt:variant>
        <vt:i4>5</vt:i4>
      </vt:variant>
      <vt:variant>
        <vt:lpwstr/>
      </vt:variant>
      <vt:variant>
        <vt:lpwstr>_Toc214899267</vt:lpwstr>
      </vt:variant>
      <vt:variant>
        <vt:i4>1114173</vt:i4>
      </vt:variant>
      <vt:variant>
        <vt:i4>188</vt:i4>
      </vt:variant>
      <vt:variant>
        <vt:i4>0</vt:i4>
      </vt:variant>
      <vt:variant>
        <vt:i4>5</vt:i4>
      </vt:variant>
      <vt:variant>
        <vt:lpwstr/>
      </vt:variant>
      <vt:variant>
        <vt:lpwstr>_Toc214899266</vt:lpwstr>
      </vt:variant>
      <vt:variant>
        <vt:i4>1114173</vt:i4>
      </vt:variant>
      <vt:variant>
        <vt:i4>182</vt:i4>
      </vt:variant>
      <vt:variant>
        <vt:i4>0</vt:i4>
      </vt:variant>
      <vt:variant>
        <vt:i4>5</vt:i4>
      </vt:variant>
      <vt:variant>
        <vt:lpwstr/>
      </vt:variant>
      <vt:variant>
        <vt:lpwstr>_Toc214899265</vt:lpwstr>
      </vt:variant>
      <vt:variant>
        <vt:i4>1114173</vt:i4>
      </vt:variant>
      <vt:variant>
        <vt:i4>176</vt:i4>
      </vt:variant>
      <vt:variant>
        <vt:i4>0</vt:i4>
      </vt:variant>
      <vt:variant>
        <vt:i4>5</vt:i4>
      </vt:variant>
      <vt:variant>
        <vt:lpwstr/>
      </vt:variant>
      <vt:variant>
        <vt:lpwstr>_Toc214899264</vt:lpwstr>
      </vt:variant>
      <vt:variant>
        <vt:i4>1114173</vt:i4>
      </vt:variant>
      <vt:variant>
        <vt:i4>170</vt:i4>
      </vt:variant>
      <vt:variant>
        <vt:i4>0</vt:i4>
      </vt:variant>
      <vt:variant>
        <vt:i4>5</vt:i4>
      </vt:variant>
      <vt:variant>
        <vt:lpwstr/>
      </vt:variant>
      <vt:variant>
        <vt:lpwstr>_Toc214899263</vt:lpwstr>
      </vt:variant>
      <vt:variant>
        <vt:i4>1114173</vt:i4>
      </vt:variant>
      <vt:variant>
        <vt:i4>164</vt:i4>
      </vt:variant>
      <vt:variant>
        <vt:i4>0</vt:i4>
      </vt:variant>
      <vt:variant>
        <vt:i4>5</vt:i4>
      </vt:variant>
      <vt:variant>
        <vt:lpwstr/>
      </vt:variant>
      <vt:variant>
        <vt:lpwstr>_Toc214899262</vt:lpwstr>
      </vt:variant>
      <vt:variant>
        <vt:i4>1114173</vt:i4>
      </vt:variant>
      <vt:variant>
        <vt:i4>158</vt:i4>
      </vt:variant>
      <vt:variant>
        <vt:i4>0</vt:i4>
      </vt:variant>
      <vt:variant>
        <vt:i4>5</vt:i4>
      </vt:variant>
      <vt:variant>
        <vt:lpwstr/>
      </vt:variant>
      <vt:variant>
        <vt:lpwstr>_Toc214899261</vt:lpwstr>
      </vt:variant>
      <vt:variant>
        <vt:i4>1114173</vt:i4>
      </vt:variant>
      <vt:variant>
        <vt:i4>152</vt:i4>
      </vt:variant>
      <vt:variant>
        <vt:i4>0</vt:i4>
      </vt:variant>
      <vt:variant>
        <vt:i4>5</vt:i4>
      </vt:variant>
      <vt:variant>
        <vt:lpwstr/>
      </vt:variant>
      <vt:variant>
        <vt:lpwstr>_Toc214899260</vt:lpwstr>
      </vt:variant>
      <vt:variant>
        <vt:i4>1179709</vt:i4>
      </vt:variant>
      <vt:variant>
        <vt:i4>146</vt:i4>
      </vt:variant>
      <vt:variant>
        <vt:i4>0</vt:i4>
      </vt:variant>
      <vt:variant>
        <vt:i4>5</vt:i4>
      </vt:variant>
      <vt:variant>
        <vt:lpwstr/>
      </vt:variant>
      <vt:variant>
        <vt:lpwstr>_Toc214899259</vt:lpwstr>
      </vt:variant>
      <vt:variant>
        <vt:i4>1179709</vt:i4>
      </vt:variant>
      <vt:variant>
        <vt:i4>140</vt:i4>
      </vt:variant>
      <vt:variant>
        <vt:i4>0</vt:i4>
      </vt:variant>
      <vt:variant>
        <vt:i4>5</vt:i4>
      </vt:variant>
      <vt:variant>
        <vt:lpwstr/>
      </vt:variant>
      <vt:variant>
        <vt:lpwstr>_Toc214899258</vt:lpwstr>
      </vt:variant>
      <vt:variant>
        <vt:i4>1179709</vt:i4>
      </vt:variant>
      <vt:variant>
        <vt:i4>134</vt:i4>
      </vt:variant>
      <vt:variant>
        <vt:i4>0</vt:i4>
      </vt:variant>
      <vt:variant>
        <vt:i4>5</vt:i4>
      </vt:variant>
      <vt:variant>
        <vt:lpwstr/>
      </vt:variant>
      <vt:variant>
        <vt:lpwstr>_Toc214899257</vt:lpwstr>
      </vt:variant>
      <vt:variant>
        <vt:i4>1179709</vt:i4>
      </vt:variant>
      <vt:variant>
        <vt:i4>128</vt:i4>
      </vt:variant>
      <vt:variant>
        <vt:i4>0</vt:i4>
      </vt:variant>
      <vt:variant>
        <vt:i4>5</vt:i4>
      </vt:variant>
      <vt:variant>
        <vt:lpwstr/>
      </vt:variant>
      <vt:variant>
        <vt:lpwstr>_Toc214899256</vt:lpwstr>
      </vt:variant>
      <vt:variant>
        <vt:i4>1179709</vt:i4>
      </vt:variant>
      <vt:variant>
        <vt:i4>122</vt:i4>
      </vt:variant>
      <vt:variant>
        <vt:i4>0</vt:i4>
      </vt:variant>
      <vt:variant>
        <vt:i4>5</vt:i4>
      </vt:variant>
      <vt:variant>
        <vt:lpwstr/>
      </vt:variant>
      <vt:variant>
        <vt:lpwstr>_Toc214899255</vt:lpwstr>
      </vt:variant>
      <vt:variant>
        <vt:i4>1179709</vt:i4>
      </vt:variant>
      <vt:variant>
        <vt:i4>116</vt:i4>
      </vt:variant>
      <vt:variant>
        <vt:i4>0</vt:i4>
      </vt:variant>
      <vt:variant>
        <vt:i4>5</vt:i4>
      </vt:variant>
      <vt:variant>
        <vt:lpwstr/>
      </vt:variant>
      <vt:variant>
        <vt:lpwstr>_Toc214899254</vt:lpwstr>
      </vt:variant>
      <vt:variant>
        <vt:i4>1179709</vt:i4>
      </vt:variant>
      <vt:variant>
        <vt:i4>110</vt:i4>
      </vt:variant>
      <vt:variant>
        <vt:i4>0</vt:i4>
      </vt:variant>
      <vt:variant>
        <vt:i4>5</vt:i4>
      </vt:variant>
      <vt:variant>
        <vt:lpwstr/>
      </vt:variant>
      <vt:variant>
        <vt:lpwstr>_Toc214899253</vt:lpwstr>
      </vt:variant>
      <vt:variant>
        <vt:i4>1179709</vt:i4>
      </vt:variant>
      <vt:variant>
        <vt:i4>104</vt:i4>
      </vt:variant>
      <vt:variant>
        <vt:i4>0</vt:i4>
      </vt:variant>
      <vt:variant>
        <vt:i4>5</vt:i4>
      </vt:variant>
      <vt:variant>
        <vt:lpwstr/>
      </vt:variant>
      <vt:variant>
        <vt:lpwstr>_Toc214899252</vt:lpwstr>
      </vt:variant>
      <vt:variant>
        <vt:i4>1179709</vt:i4>
      </vt:variant>
      <vt:variant>
        <vt:i4>98</vt:i4>
      </vt:variant>
      <vt:variant>
        <vt:i4>0</vt:i4>
      </vt:variant>
      <vt:variant>
        <vt:i4>5</vt:i4>
      </vt:variant>
      <vt:variant>
        <vt:lpwstr/>
      </vt:variant>
      <vt:variant>
        <vt:lpwstr>_Toc214899251</vt:lpwstr>
      </vt:variant>
      <vt:variant>
        <vt:i4>1179709</vt:i4>
      </vt:variant>
      <vt:variant>
        <vt:i4>92</vt:i4>
      </vt:variant>
      <vt:variant>
        <vt:i4>0</vt:i4>
      </vt:variant>
      <vt:variant>
        <vt:i4>5</vt:i4>
      </vt:variant>
      <vt:variant>
        <vt:lpwstr/>
      </vt:variant>
      <vt:variant>
        <vt:lpwstr>_Toc214899250</vt:lpwstr>
      </vt:variant>
      <vt:variant>
        <vt:i4>1245245</vt:i4>
      </vt:variant>
      <vt:variant>
        <vt:i4>86</vt:i4>
      </vt:variant>
      <vt:variant>
        <vt:i4>0</vt:i4>
      </vt:variant>
      <vt:variant>
        <vt:i4>5</vt:i4>
      </vt:variant>
      <vt:variant>
        <vt:lpwstr/>
      </vt:variant>
      <vt:variant>
        <vt:lpwstr>_Toc214899249</vt:lpwstr>
      </vt:variant>
      <vt:variant>
        <vt:i4>1245245</vt:i4>
      </vt:variant>
      <vt:variant>
        <vt:i4>80</vt:i4>
      </vt:variant>
      <vt:variant>
        <vt:i4>0</vt:i4>
      </vt:variant>
      <vt:variant>
        <vt:i4>5</vt:i4>
      </vt:variant>
      <vt:variant>
        <vt:lpwstr/>
      </vt:variant>
      <vt:variant>
        <vt:lpwstr>_Toc214899248</vt:lpwstr>
      </vt:variant>
      <vt:variant>
        <vt:i4>1245245</vt:i4>
      </vt:variant>
      <vt:variant>
        <vt:i4>74</vt:i4>
      </vt:variant>
      <vt:variant>
        <vt:i4>0</vt:i4>
      </vt:variant>
      <vt:variant>
        <vt:i4>5</vt:i4>
      </vt:variant>
      <vt:variant>
        <vt:lpwstr/>
      </vt:variant>
      <vt:variant>
        <vt:lpwstr>_Toc214899247</vt:lpwstr>
      </vt:variant>
      <vt:variant>
        <vt:i4>1245245</vt:i4>
      </vt:variant>
      <vt:variant>
        <vt:i4>68</vt:i4>
      </vt:variant>
      <vt:variant>
        <vt:i4>0</vt:i4>
      </vt:variant>
      <vt:variant>
        <vt:i4>5</vt:i4>
      </vt:variant>
      <vt:variant>
        <vt:lpwstr/>
      </vt:variant>
      <vt:variant>
        <vt:lpwstr>_Toc214899246</vt:lpwstr>
      </vt:variant>
      <vt:variant>
        <vt:i4>1245245</vt:i4>
      </vt:variant>
      <vt:variant>
        <vt:i4>62</vt:i4>
      </vt:variant>
      <vt:variant>
        <vt:i4>0</vt:i4>
      </vt:variant>
      <vt:variant>
        <vt:i4>5</vt:i4>
      </vt:variant>
      <vt:variant>
        <vt:lpwstr/>
      </vt:variant>
      <vt:variant>
        <vt:lpwstr>_Toc214899245</vt:lpwstr>
      </vt:variant>
      <vt:variant>
        <vt:i4>1245245</vt:i4>
      </vt:variant>
      <vt:variant>
        <vt:i4>56</vt:i4>
      </vt:variant>
      <vt:variant>
        <vt:i4>0</vt:i4>
      </vt:variant>
      <vt:variant>
        <vt:i4>5</vt:i4>
      </vt:variant>
      <vt:variant>
        <vt:lpwstr/>
      </vt:variant>
      <vt:variant>
        <vt:lpwstr>_Toc214899244</vt:lpwstr>
      </vt:variant>
      <vt:variant>
        <vt:i4>1245245</vt:i4>
      </vt:variant>
      <vt:variant>
        <vt:i4>50</vt:i4>
      </vt:variant>
      <vt:variant>
        <vt:i4>0</vt:i4>
      </vt:variant>
      <vt:variant>
        <vt:i4>5</vt:i4>
      </vt:variant>
      <vt:variant>
        <vt:lpwstr/>
      </vt:variant>
      <vt:variant>
        <vt:lpwstr>_Toc214899243</vt:lpwstr>
      </vt:variant>
      <vt:variant>
        <vt:i4>1245245</vt:i4>
      </vt:variant>
      <vt:variant>
        <vt:i4>44</vt:i4>
      </vt:variant>
      <vt:variant>
        <vt:i4>0</vt:i4>
      </vt:variant>
      <vt:variant>
        <vt:i4>5</vt:i4>
      </vt:variant>
      <vt:variant>
        <vt:lpwstr/>
      </vt:variant>
      <vt:variant>
        <vt:lpwstr>_Toc214899242</vt:lpwstr>
      </vt:variant>
      <vt:variant>
        <vt:i4>1245245</vt:i4>
      </vt:variant>
      <vt:variant>
        <vt:i4>38</vt:i4>
      </vt:variant>
      <vt:variant>
        <vt:i4>0</vt:i4>
      </vt:variant>
      <vt:variant>
        <vt:i4>5</vt:i4>
      </vt:variant>
      <vt:variant>
        <vt:lpwstr/>
      </vt:variant>
      <vt:variant>
        <vt:lpwstr>_Toc214899241</vt:lpwstr>
      </vt:variant>
      <vt:variant>
        <vt:i4>1245245</vt:i4>
      </vt:variant>
      <vt:variant>
        <vt:i4>32</vt:i4>
      </vt:variant>
      <vt:variant>
        <vt:i4>0</vt:i4>
      </vt:variant>
      <vt:variant>
        <vt:i4>5</vt:i4>
      </vt:variant>
      <vt:variant>
        <vt:lpwstr/>
      </vt:variant>
      <vt:variant>
        <vt:lpwstr>_Toc214899240</vt:lpwstr>
      </vt:variant>
      <vt:variant>
        <vt:i4>1310781</vt:i4>
      </vt:variant>
      <vt:variant>
        <vt:i4>26</vt:i4>
      </vt:variant>
      <vt:variant>
        <vt:i4>0</vt:i4>
      </vt:variant>
      <vt:variant>
        <vt:i4>5</vt:i4>
      </vt:variant>
      <vt:variant>
        <vt:lpwstr/>
      </vt:variant>
      <vt:variant>
        <vt:lpwstr>_Toc214899239</vt:lpwstr>
      </vt:variant>
      <vt:variant>
        <vt:i4>1310781</vt:i4>
      </vt:variant>
      <vt:variant>
        <vt:i4>20</vt:i4>
      </vt:variant>
      <vt:variant>
        <vt:i4>0</vt:i4>
      </vt:variant>
      <vt:variant>
        <vt:i4>5</vt:i4>
      </vt:variant>
      <vt:variant>
        <vt:lpwstr/>
      </vt:variant>
      <vt:variant>
        <vt:lpwstr>_Toc214899238</vt:lpwstr>
      </vt:variant>
      <vt:variant>
        <vt:i4>1310781</vt:i4>
      </vt:variant>
      <vt:variant>
        <vt:i4>14</vt:i4>
      </vt:variant>
      <vt:variant>
        <vt:i4>0</vt:i4>
      </vt:variant>
      <vt:variant>
        <vt:i4>5</vt:i4>
      </vt:variant>
      <vt:variant>
        <vt:lpwstr/>
      </vt:variant>
      <vt:variant>
        <vt:lpwstr>_Toc214899237</vt:lpwstr>
      </vt:variant>
      <vt:variant>
        <vt:i4>1310781</vt:i4>
      </vt:variant>
      <vt:variant>
        <vt:i4>8</vt:i4>
      </vt:variant>
      <vt:variant>
        <vt:i4>0</vt:i4>
      </vt:variant>
      <vt:variant>
        <vt:i4>5</vt:i4>
      </vt:variant>
      <vt:variant>
        <vt:lpwstr/>
      </vt:variant>
      <vt:variant>
        <vt:lpwstr>_Toc214899236</vt:lpwstr>
      </vt:variant>
      <vt:variant>
        <vt:i4>1310781</vt:i4>
      </vt:variant>
      <vt:variant>
        <vt:i4>2</vt:i4>
      </vt:variant>
      <vt:variant>
        <vt:i4>0</vt:i4>
      </vt:variant>
      <vt:variant>
        <vt:i4>5</vt:i4>
      </vt:variant>
      <vt:variant>
        <vt:lpwstr/>
      </vt:variant>
      <vt:variant>
        <vt:lpwstr>_Toc214899235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SINE Jerôme</dc:creator>
  <cp:keywords/>
  <dc:description/>
  <cp:lastModifiedBy>Noémie Simon</cp:lastModifiedBy>
  <cp:revision>3</cp:revision>
  <cp:lastPrinted>2024-04-13T00:00:00Z</cp:lastPrinted>
  <dcterms:created xsi:type="dcterms:W3CDTF">2026-02-18T09:28:00Z</dcterms:created>
  <dcterms:modified xsi:type="dcterms:W3CDTF">2026-02-18T09:30:00Z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0x010100545FA437D71AB1419E85975EB4385CCD</vt:lpwstr>
  </property>
  <property fmtid="{D5CDD505-2E9C-101B-9397-08002B2CF9AE}" pid="3" name="MediaServiceImageTags">
    <vt:lpwstr/>
  </property>
</Properties>
</file>